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68"/>
        <w:ind w:left="6247"/>
        <w:rPr>
          <w:rFonts w:ascii="Arial MT" w:hAnsi="Arial MT"/>
        </w:rPr>
      </w:pPr>
      <w:r>
        <w:rPr>
          <w:rFonts w:ascii="Arial MT" w:hAnsi="Arial MT"/>
        </w:rPr>
        <w:t>Bogotá,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12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3"/>
        </w:rPr>
        <w:t> </w:t>
      </w:r>
      <w:r>
        <w:rPr>
          <w:rFonts w:ascii="Arial MT" w:hAnsi="Arial MT"/>
        </w:rPr>
        <w:t>junio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2024</w:t>
      </w:r>
    </w:p>
    <w:p>
      <w:pPr>
        <w:spacing w:line="240" w:lineRule="auto" w:before="10"/>
        <w:rPr>
          <w:sz w:val="13"/>
        </w:rPr>
      </w:pPr>
    </w:p>
    <w:p>
      <w:pPr>
        <w:pStyle w:val="BodyText"/>
        <w:spacing w:line="251" w:lineRule="exact" w:before="94"/>
        <w:rPr>
          <w:rFonts w:ascii="Arial MT"/>
        </w:rPr>
      </w:pPr>
      <w:r>
        <w:rPr>
          <w:rFonts w:ascii="Arial MT"/>
        </w:rPr>
        <w:t>Honorable</w:t>
      </w:r>
      <w:r>
        <w:rPr>
          <w:rFonts w:ascii="Arial MT"/>
          <w:spacing w:val="-10"/>
        </w:rPr>
        <w:t> </w:t>
      </w:r>
      <w:r>
        <w:rPr>
          <w:rFonts w:ascii="Arial MT"/>
        </w:rPr>
        <w:t>Senador,</w:t>
      </w:r>
    </w:p>
    <w:p>
      <w:pPr>
        <w:pStyle w:val="Heading1"/>
        <w:spacing w:line="251" w:lineRule="exact"/>
        <w:jc w:val="left"/>
        <w:rPr>
          <w:rFonts w:ascii="Arial" w:hAnsi="Arial"/>
        </w:rPr>
      </w:pPr>
      <w:r>
        <w:rPr>
          <w:rFonts w:ascii="Arial" w:hAnsi="Arial"/>
        </w:rPr>
        <w:t>IVÁN</w:t>
      </w:r>
      <w:r>
        <w:rPr>
          <w:rFonts w:ascii="Arial" w:hAnsi="Arial"/>
          <w:spacing w:val="-4"/>
        </w:rPr>
        <w:t> </w:t>
      </w:r>
      <w:r>
        <w:rPr>
          <w:rFonts w:ascii="Arial" w:hAnsi="Arial"/>
        </w:rPr>
        <w:t>LEONIDAS</w:t>
      </w:r>
      <w:r>
        <w:rPr>
          <w:rFonts w:ascii="Arial" w:hAnsi="Arial"/>
          <w:spacing w:val="-3"/>
        </w:rPr>
        <w:t> </w:t>
      </w:r>
      <w:r>
        <w:rPr>
          <w:rFonts w:ascii="Arial" w:hAnsi="Arial"/>
        </w:rPr>
        <w:t>NAME</w:t>
      </w:r>
      <w:r>
        <w:rPr>
          <w:rFonts w:ascii="Arial" w:hAnsi="Arial"/>
          <w:spacing w:val="-1"/>
        </w:rPr>
        <w:t> </w:t>
      </w:r>
      <w:r>
        <w:rPr>
          <w:rFonts w:ascii="Arial" w:hAnsi="Arial"/>
        </w:rPr>
        <w:t>VÁSQUEZ</w:t>
      </w:r>
    </w:p>
    <w:p>
      <w:pPr>
        <w:pStyle w:val="BodyText"/>
        <w:spacing w:before="1"/>
        <w:rPr>
          <w:rFonts w:ascii="Arial MT"/>
        </w:rPr>
      </w:pPr>
      <w:r>
        <w:rPr>
          <w:rFonts w:ascii="Arial MT"/>
        </w:rPr>
        <w:t>Presidente</w:t>
      </w:r>
    </w:p>
    <w:p>
      <w:pPr>
        <w:pStyle w:val="BodyText"/>
        <w:spacing w:before="2"/>
        <w:rPr>
          <w:rFonts w:ascii="Arial MT" w:hAnsi="Arial MT"/>
        </w:rPr>
      </w:pPr>
      <w:r>
        <w:rPr>
          <w:rFonts w:ascii="Arial MT" w:hAnsi="Arial MT"/>
        </w:rPr>
        <w:t>Senado</w:t>
      </w:r>
      <w:r>
        <w:rPr>
          <w:rFonts w:ascii="Arial MT" w:hAnsi="Arial MT"/>
          <w:spacing w:val="-3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la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República</w:t>
      </w:r>
    </w:p>
    <w:p>
      <w:pPr>
        <w:spacing w:line="240" w:lineRule="auto" w:before="0"/>
        <w:rPr>
          <w:sz w:val="22"/>
        </w:rPr>
      </w:pPr>
    </w:p>
    <w:p>
      <w:pPr>
        <w:pStyle w:val="BodyText"/>
        <w:spacing w:line="251" w:lineRule="exact"/>
        <w:rPr>
          <w:rFonts w:ascii="Arial MT"/>
        </w:rPr>
      </w:pPr>
      <w:r>
        <w:rPr>
          <w:rFonts w:ascii="Arial MT"/>
        </w:rPr>
        <w:t>Honorable</w:t>
      </w:r>
      <w:r>
        <w:rPr>
          <w:rFonts w:ascii="Arial MT"/>
          <w:spacing w:val="-8"/>
        </w:rPr>
        <w:t> </w:t>
      </w:r>
      <w:r>
        <w:rPr>
          <w:rFonts w:ascii="Arial MT"/>
        </w:rPr>
        <w:t>Representante</w:t>
      </w:r>
    </w:p>
    <w:p>
      <w:pPr>
        <w:pStyle w:val="Heading1"/>
        <w:spacing w:line="251" w:lineRule="exact"/>
        <w:jc w:val="left"/>
        <w:rPr>
          <w:rFonts w:ascii="Arial" w:hAnsi="Arial"/>
        </w:rPr>
      </w:pPr>
      <w:r>
        <w:rPr>
          <w:rFonts w:ascii="Arial" w:hAnsi="Arial"/>
        </w:rPr>
        <w:t>ANDRÉS</w:t>
      </w:r>
      <w:r>
        <w:rPr>
          <w:rFonts w:ascii="Arial" w:hAnsi="Arial"/>
          <w:spacing w:val="-9"/>
        </w:rPr>
        <w:t> </w:t>
      </w:r>
      <w:r>
        <w:rPr>
          <w:rFonts w:ascii="Arial" w:hAnsi="Arial"/>
        </w:rPr>
        <w:t>DAVID</w:t>
      </w:r>
      <w:r>
        <w:rPr>
          <w:rFonts w:ascii="Arial" w:hAnsi="Arial"/>
          <w:spacing w:val="-8"/>
        </w:rPr>
        <w:t> </w:t>
      </w:r>
      <w:r>
        <w:rPr>
          <w:rFonts w:ascii="Arial" w:hAnsi="Arial"/>
        </w:rPr>
        <w:t>CALLE</w:t>
      </w:r>
      <w:r>
        <w:rPr>
          <w:rFonts w:ascii="Arial" w:hAnsi="Arial"/>
          <w:spacing w:val="-10"/>
        </w:rPr>
        <w:t> </w:t>
      </w:r>
      <w:r>
        <w:rPr>
          <w:rFonts w:ascii="Arial" w:hAnsi="Arial"/>
        </w:rPr>
        <w:t>AGUAS</w:t>
      </w:r>
    </w:p>
    <w:p>
      <w:pPr>
        <w:pStyle w:val="BodyText"/>
        <w:spacing w:before="2"/>
        <w:rPr>
          <w:rFonts w:ascii="Arial MT"/>
        </w:rPr>
      </w:pPr>
      <w:r>
        <w:rPr>
          <w:rFonts w:ascii="Arial MT"/>
        </w:rPr>
        <w:t>Presidente</w:t>
      </w:r>
    </w:p>
    <w:p>
      <w:pPr>
        <w:pStyle w:val="BodyText"/>
        <w:spacing w:before="1"/>
        <w:rPr>
          <w:rFonts w:ascii="Arial MT" w:hAnsi="Arial MT"/>
        </w:rPr>
      </w:pPr>
      <w:r>
        <w:rPr>
          <w:rFonts w:ascii="Arial MT" w:hAnsi="Arial MT"/>
        </w:rPr>
        <w:t>Cámara</w:t>
      </w:r>
      <w:r>
        <w:rPr>
          <w:rFonts w:ascii="Arial MT" w:hAnsi="Arial MT"/>
          <w:spacing w:val="-5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4"/>
        </w:rPr>
        <w:t> </w:t>
      </w:r>
      <w:r>
        <w:rPr>
          <w:rFonts w:ascii="Arial MT" w:hAnsi="Arial MT"/>
        </w:rPr>
        <w:t>Representantes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9"/>
        <w:rPr>
          <w:sz w:val="19"/>
        </w:rPr>
      </w:pPr>
    </w:p>
    <w:p>
      <w:pPr>
        <w:pStyle w:val="BodyText"/>
        <w:ind w:left="2286" w:right="415"/>
        <w:jc w:val="both"/>
        <w:rPr>
          <w:rFonts w:ascii="Arial MT" w:hAnsi="Arial MT"/>
        </w:rPr>
      </w:pPr>
      <w:r>
        <w:rPr>
          <w:rFonts w:ascii="Arial" w:hAnsi="Arial"/>
          <w:b/>
        </w:rPr>
        <w:t>REFERENCIA: </w:t>
      </w:r>
      <w:r>
        <w:rPr>
          <w:rFonts w:ascii="Arial MT" w:hAnsi="Arial MT"/>
        </w:rPr>
        <w:t>Informe de conciliación para el Proyecto de Ley No.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140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2023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Senado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–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100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2022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Cámara</w:t>
      </w:r>
      <w:r>
        <w:rPr>
          <w:rFonts w:ascii="Arial MT" w:hAnsi="Arial MT"/>
          <w:spacing w:val="-10"/>
        </w:rPr>
        <w:t> </w:t>
      </w:r>
      <w:r>
        <w:rPr>
          <w:rFonts w:ascii="Arial" w:hAnsi="Arial"/>
          <w:b/>
        </w:rPr>
        <w:t>“</w:t>
      </w:r>
      <w:r>
        <w:rPr>
          <w:rFonts w:ascii="Arial MT" w:hAnsi="Arial MT"/>
        </w:rPr>
        <w:t>por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medio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la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cual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se</w:t>
      </w:r>
      <w:r>
        <w:rPr>
          <w:rFonts w:ascii="Arial MT" w:hAnsi="Arial MT"/>
          <w:spacing w:val="-59"/>
        </w:rPr>
        <w:t> </w:t>
      </w:r>
      <w:r>
        <w:rPr>
          <w:rFonts w:ascii="Arial MT" w:hAnsi="Arial MT"/>
          <w:spacing w:val="-1"/>
        </w:rPr>
        <w:t>institucionaliza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  <w:spacing w:val="-1"/>
        </w:rPr>
        <w:t>el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  <w:spacing w:val="-1"/>
        </w:rPr>
        <w:t>día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  <w:spacing w:val="-1"/>
        </w:rPr>
        <w:t>sin</w:t>
      </w:r>
      <w:r>
        <w:rPr>
          <w:rFonts w:ascii="Arial MT" w:hAnsi="Arial MT"/>
          <w:spacing w:val="-3"/>
        </w:rPr>
        <w:t> </w:t>
      </w:r>
      <w:r>
        <w:rPr>
          <w:rFonts w:ascii="Arial MT" w:hAnsi="Arial MT"/>
          <w:spacing w:val="-1"/>
        </w:rPr>
        <w:t>IVA</w:t>
      </w:r>
      <w:r>
        <w:rPr>
          <w:rFonts w:ascii="Arial MT" w:hAnsi="Arial MT"/>
          <w:spacing w:val="-19"/>
        </w:rPr>
        <w:t> </w:t>
      </w:r>
      <w:r>
        <w:rPr>
          <w:rFonts w:ascii="Arial MT" w:hAnsi="Arial MT"/>
          <w:spacing w:val="-1"/>
        </w:rPr>
        <w:t>como</w:t>
      </w:r>
      <w:r>
        <w:rPr>
          <w:rFonts w:ascii="Arial MT" w:hAnsi="Arial MT"/>
          <w:spacing w:val="-6"/>
        </w:rPr>
        <w:t> </w:t>
      </w:r>
      <w:r>
        <w:rPr>
          <w:rFonts w:ascii="Arial MT" w:hAnsi="Arial MT"/>
          <w:spacing w:val="-1"/>
        </w:rPr>
        <w:t>política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  <w:spacing w:val="-1"/>
        </w:rPr>
        <w:t>de</w:t>
      </w:r>
      <w:r>
        <w:rPr>
          <w:rFonts w:ascii="Arial MT" w:hAnsi="Arial MT"/>
          <w:spacing w:val="-4"/>
        </w:rPr>
        <w:t> </w:t>
      </w:r>
      <w:r>
        <w:rPr>
          <w:rFonts w:ascii="Arial MT" w:hAnsi="Arial MT"/>
          <w:spacing w:val="-1"/>
        </w:rPr>
        <w:t>Estado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  <w:spacing w:val="-1"/>
        </w:rPr>
        <w:t>para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proteger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el</w:t>
      </w:r>
      <w:r>
        <w:rPr>
          <w:rFonts w:ascii="Arial MT" w:hAnsi="Arial MT"/>
          <w:spacing w:val="-59"/>
        </w:rPr>
        <w:t> </w:t>
      </w:r>
      <w:r>
        <w:rPr>
          <w:rFonts w:ascii="Arial MT" w:hAnsi="Arial MT"/>
          <w:spacing w:val="-1"/>
        </w:rPr>
        <w:t>poder</w:t>
      </w:r>
      <w:r>
        <w:rPr>
          <w:rFonts w:ascii="Arial MT" w:hAnsi="Arial MT"/>
          <w:spacing w:val="-12"/>
        </w:rPr>
        <w:t> </w:t>
      </w:r>
      <w:r>
        <w:rPr>
          <w:rFonts w:ascii="Arial MT" w:hAnsi="Arial MT"/>
        </w:rPr>
        <w:t>adquisitivo</w:t>
      </w:r>
      <w:r>
        <w:rPr>
          <w:rFonts w:ascii="Arial MT" w:hAnsi="Arial MT"/>
          <w:spacing w:val="-12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</w:rPr>
        <w:t>los</w:t>
      </w:r>
      <w:r>
        <w:rPr>
          <w:rFonts w:ascii="Arial MT" w:hAnsi="Arial MT"/>
          <w:spacing w:val="-15"/>
        </w:rPr>
        <w:t> </w:t>
      </w:r>
      <w:r>
        <w:rPr>
          <w:rFonts w:ascii="Arial MT" w:hAnsi="Arial MT"/>
        </w:rPr>
        <w:t>hogares</w:t>
      </w:r>
      <w:r>
        <w:rPr>
          <w:rFonts w:ascii="Arial MT" w:hAnsi="Arial MT"/>
          <w:spacing w:val="-12"/>
        </w:rPr>
        <w:t> </w:t>
      </w:r>
      <w:r>
        <w:rPr>
          <w:rFonts w:ascii="Arial MT" w:hAnsi="Arial MT"/>
        </w:rPr>
        <w:t>y</w:t>
      </w:r>
      <w:r>
        <w:rPr>
          <w:rFonts w:ascii="Arial MT" w:hAnsi="Arial MT"/>
          <w:spacing w:val="-15"/>
        </w:rPr>
        <w:t> </w:t>
      </w:r>
      <w:r>
        <w:rPr>
          <w:rFonts w:ascii="Arial MT" w:hAnsi="Arial MT"/>
        </w:rPr>
        <w:t>estimular</w:t>
      </w:r>
      <w:r>
        <w:rPr>
          <w:rFonts w:ascii="Arial MT" w:hAnsi="Arial MT"/>
          <w:spacing w:val="-11"/>
        </w:rPr>
        <w:t> </w:t>
      </w:r>
      <w:r>
        <w:rPr>
          <w:rFonts w:ascii="Arial MT" w:hAnsi="Arial MT"/>
        </w:rPr>
        <w:t>la</w:t>
      </w:r>
      <w:r>
        <w:rPr>
          <w:rFonts w:ascii="Arial MT" w:hAnsi="Arial MT"/>
          <w:spacing w:val="-15"/>
        </w:rPr>
        <w:t> </w:t>
      </w:r>
      <w:r>
        <w:rPr>
          <w:rFonts w:ascii="Arial MT" w:hAnsi="Arial MT"/>
        </w:rPr>
        <w:t>economía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</w:rPr>
        <w:t>colombiana,</w:t>
      </w:r>
      <w:r>
        <w:rPr>
          <w:rFonts w:ascii="Arial MT" w:hAnsi="Arial MT"/>
          <w:spacing w:val="-59"/>
        </w:rPr>
        <w:t> </w:t>
      </w:r>
      <w:r>
        <w:rPr>
          <w:rFonts w:ascii="Arial MT" w:hAnsi="Arial MT"/>
        </w:rPr>
        <w:t>y</w:t>
      </w:r>
      <w:r>
        <w:rPr>
          <w:rFonts w:ascii="Arial MT" w:hAnsi="Arial MT"/>
          <w:spacing w:val="-3"/>
        </w:rPr>
        <w:t> </w:t>
      </w:r>
      <w:r>
        <w:rPr>
          <w:rFonts w:ascii="Arial MT" w:hAnsi="Arial MT"/>
        </w:rPr>
        <w:t>se dictan otras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disposiciones”.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3"/>
        <w:rPr>
          <w:sz w:val="20"/>
        </w:rPr>
      </w:pPr>
    </w:p>
    <w:p>
      <w:pPr>
        <w:pStyle w:val="BodyText"/>
        <w:rPr>
          <w:rFonts w:ascii="Arial MT"/>
        </w:rPr>
      </w:pPr>
      <w:r>
        <w:rPr>
          <w:rFonts w:ascii="Arial MT"/>
        </w:rPr>
        <w:t>Respetados</w:t>
      </w:r>
      <w:r>
        <w:rPr>
          <w:rFonts w:ascii="Arial MT"/>
          <w:spacing w:val="-8"/>
        </w:rPr>
        <w:t> </w:t>
      </w:r>
      <w:r>
        <w:rPr>
          <w:rFonts w:ascii="Arial MT"/>
        </w:rPr>
        <w:t>presidentes,</w:t>
      </w:r>
    </w:p>
    <w:p>
      <w:pPr>
        <w:spacing w:line="240" w:lineRule="auto" w:before="0"/>
        <w:rPr>
          <w:sz w:val="22"/>
        </w:rPr>
      </w:pPr>
    </w:p>
    <w:p>
      <w:pPr>
        <w:pStyle w:val="BodyText"/>
        <w:spacing w:before="1"/>
        <w:ind w:right="416"/>
        <w:jc w:val="both"/>
        <w:rPr>
          <w:rFonts w:ascii="Arial MT" w:hAnsi="Arial MT"/>
        </w:rPr>
      </w:pPr>
      <w:r>
        <w:rPr>
          <w:rFonts w:ascii="Arial MT" w:hAnsi="Arial MT"/>
        </w:rPr>
        <w:t>Dando cumplimiento a la designación efectuada por las presidencias del Senado de la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República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y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la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Cámara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Representantes,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y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la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luz</w:t>
      </w:r>
      <w:r>
        <w:rPr>
          <w:rFonts w:ascii="Arial MT" w:hAnsi="Arial MT"/>
          <w:spacing w:val="-10"/>
        </w:rPr>
        <w:t> </w:t>
      </w:r>
      <w:r>
        <w:rPr>
          <w:rFonts w:ascii="Arial MT" w:hAnsi="Arial MT"/>
        </w:rPr>
        <w:t>del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artículo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161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</w:rPr>
        <w:t>la</w:t>
      </w:r>
      <w:r>
        <w:rPr>
          <w:rFonts w:ascii="Arial MT" w:hAnsi="Arial MT"/>
          <w:spacing w:val="-7"/>
        </w:rPr>
        <w:t> </w:t>
      </w:r>
      <w:r>
        <w:rPr>
          <w:rFonts w:ascii="Arial MT" w:hAnsi="Arial MT"/>
        </w:rPr>
        <w:t>Carta</w:t>
      </w:r>
      <w:r>
        <w:rPr>
          <w:rFonts w:ascii="Arial MT" w:hAnsi="Arial MT"/>
          <w:spacing w:val="-6"/>
        </w:rPr>
        <w:t> </w:t>
      </w:r>
      <w:r>
        <w:rPr>
          <w:rFonts w:ascii="Arial MT" w:hAnsi="Arial MT"/>
        </w:rPr>
        <w:t>Política</w:t>
      </w:r>
      <w:r>
        <w:rPr>
          <w:rFonts w:ascii="Arial MT" w:hAnsi="Arial MT"/>
          <w:spacing w:val="-59"/>
        </w:rPr>
        <w:t> </w:t>
      </w:r>
      <w:r>
        <w:rPr>
          <w:rFonts w:ascii="Arial MT" w:hAnsi="Arial MT"/>
        </w:rPr>
        <w:t>y de los artículos 186 y siguientes de la Ley 5 de 1992, los integrantes de la comisión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accidental de conciliación, nos permitimos someter a consideración de las plenarias de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ambas cámaras del Congreso de la República el siguiente informe de conciliación, para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continuar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con su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trámite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</w:rPr>
        <w:t>correspondiente.</w:t>
      </w:r>
    </w:p>
    <w:p>
      <w:pPr>
        <w:spacing w:line="240" w:lineRule="auto" w:before="0"/>
        <w:rPr>
          <w:sz w:val="22"/>
        </w:rPr>
      </w:pPr>
    </w:p>
    <w:p>
      <w:pPr>
        <w:pStyle w:val="BodyText"/>
        <w:ind w:right="414"/>
        <w:jc w:val="both"/>
        <w:rPr>
          <w:rFonts w:ascii="Arial MT" w:hAnsi="Arial MT"/>
        </w:rPr>
      </w:pPr>
      <w:r>
        <w:rPr>
          <w:rFonts w:ascii="Arial MT" w:hAnsi="Arial MT"/>
        </w:rPr>
        <w:t>Después de realizar el análisis de cada uno de los textos aprobados por las respectivas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cámaras, encontramos diferencias en cuanto al contenido y al número de los artículos del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proyecto, encontrando que no existencia diferencias que alteren con ello el espíritu del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presente</w:t>
      </w:r>
      <w:r>
        <w:rPr>
          <w:rFonts w:ascii="Arial MT" w:hAnsi="Arial MT"/>
          <w:spacing w:val="-3"/>
        </w:rPr>
        <w:t> </w:t>
      </w:r>
      <w:r>
        <w:rPr>
          <w:rFonts w:ascii="Arial MT" w:hAnsi="Arial MT"/>
        </w:rPr>
        <w:t>proyecto</w:t>
      </w:r>
      <w:r>
        <w:rPr>
          <w:rFonts w:ascii="Arial MT" w:hAnsi="Arial MT"/>
          <w:spacing w:val="-2"/>
        </w:rPr>
        <w:t> </w:t>
      </w:r>
      <w:r>
        <w:rPr>
          <w:rFonts w:ascii="Arial MT" w:hAnsi="Arial MT"/>
        </w:rPr>
        <w:t>de Ley.</w:t>
      </w:r>
    </w:p>
    <w:p>
      <w:pPr>
        <w:spacing w:line="240" w:lineRule="auto" w:before="0"/>
        <w:rPr>
          <w:sz w:val="22"/>
        </w:rPr>
      </w:pPr>
    </w:p>
    <w:p>
      <w:pPr>
        <w:pStyle w:val="BodyText"/>
        <w:ind w:right="412"/>
        <w:jc w:val="both"/>
        <w:rPr>
          <w:rFonts w:ascii="Arial MT" w:hAnsi="Arial MT"/>
        </w:rPr>
      </w:pPr>
      <w:r>
        <w:rPr>
          <w:rFonts w:ascii="Arial MT" w:hAnsi="Arial MT"/>
        </w:rPr>
        <w:t>De conformidad con lo señalado anteriormente, hemos decidido acoger el texto aprobado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en segundo debate por el Senado de la República, por considerar que recoge lo aprobado</w:t>
      </w:r>
      <w:r>
        <w:rPr>
          <w:rFonts w:ascii="Arial MT" w:hAnsi="Arial MT"/>
          <w:spacing w:val="-59"/>
        </w:rPr>
        <w:t> </w:t>
      </w:r>
      <w:r>
        <w:rPr>
          <w:rFonts w:ascii="Arial MT" w:hAnsi="Arial MT"/>
        </w:rPr>
        <w:t>por la Cámara y lo complementa con otro artículo nuevo que le da más profundidad a la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iniciativa,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como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se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muestra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a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continuación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en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el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cuadro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comparativo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los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textos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aprobados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</w:rPr>
        <w:t>por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las</w:t>
      </w:r>
      <w:r>
        <w:rPr>
          <w:rFonts w:ascii="Arial MT" w:hAnsi="Arial MT"/>
          <w:spacing w:val="-3"/>
        </w:rPr>
        <w:t> </w:t>
      </w:r>
      <w:r>
        <w:rPr>
          <w:rFonts w:ascii="Arial MT" w:hAnsi="Arial MT"/>
        </w:rPr>
        <w:t>plenarias del Senado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</w:rPr>
        <w:t>y</w:t>
      </w:r>
      <w:r>
        <w:rPr>
          <w:rFonts w:ascii="Arial MT" w:hAnsi="Arial MT"/>
          <w:spacing w:val="-1"/>
        </w:rPr>
        <w:t> </w:t>
      </w:r>
      <w:r>
        <w:rPr>
          <w:rFonts w:ascii="Arial MT" w:hAnsi="Arial MT"/>
        </w:rPr>
        <w:t>Cámara:</w:t>
      </w:r>
    </w:p>
    <w:p>
      <w:pPr>
        <w:spacing w:line="240" w:lineRule="auto" w:before="1" w:after="1"/>
        <w:rPr>
          <w:sz w:val="22"/>
        </w:r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2914"/>
        <w:gridCol w:w="2888"/>
      </w:tblGrid>
      <w:tr>
        <w:trPr>
          <w:trHeight w:val="506" w:hRule="atLeast"/>
        </w:trPr>
        <w:tc>
          <w:tcPr>
            <w:tcW w:w="3027" w:type="dxa"/>
          </w:tcPr>
          <w:p>
            <w:pPr>
              <w:pStyle w:val="TableParagraph"/>
              <w:spacing w:line="248" w:lineRule="exact"/>
              <w:ind w:left="273" w:right="27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TEXTO</w:t>
            </w:r>
            <w:r>
              <w:rPr>
                <w:rFonts w:ascii="Arial"/>
                <w:b/>
                <w:spacing w:val="-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APROBADO</w:t>
            </w:r>
            <w:r>
              <w:rPr>
                <w:rFonts w:ascii="Arial"/>
                <w:b/>
                <w:spacing w:val="-3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EN</w:t>
            </w:r>
          </w:p>
          <w:p>
            <w:pPr>
              <w:pStyle w:val="TableParagraph"/>
              <w:spacing w:line="237" w:lineRule="exact" w:before="2"/>
              <w:ind w:left="273" w:right="268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SENADO</w:t>
            </w:r>
          </w:p>
        </w:tc>
        <w:tc>
          <w:tcPr>
            <w:tcW w:w="2914" w:type="dxa"/>
          </w:tcPr>
          <w:p>
            <w:pPr>
              <w:pStyle w:val="TableParagraph"/>
              <w:spacing w:line="248" w:lineRule="exact"/>
              <w:ind w:left="216" w:right="213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TEXTO</w:t>
            </w:r>
            <w:r>
              <w:rPr>
                <w:rFonts w:ascii="Arial"/>
                <w:b/>
                <w:spacing w:val="-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APROBADO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EN</w:t>
            </w:r>
          </w:p>
          <w:p>
            <w:pPr>
              <w:pStyle w:val="TableParagraph"/>
              <w:spacing w:line="237" w:lineRule="exact" w:before="2"/>
              <w:ind w:left="216" w:right="207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CÁMARA</w:t>
            </w:r>
          </w:p>
        </w:tc>
        <w:tc>
          <w:tcPr>
            <w:tcW w:w="2888" w:type="dxa"/>
          </w:tcPr>
          <w:p>
            <w:pPr>
              <w:pStyle w:val="TableParagraph"/>
              <w:spacing w:line="248" w:lineRule="exact"/>
              <w:ind w:left="525"/>
              <w:jc w:val="lef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TEXTO</w:t>
            </w:r>
            <w:r>
              <w:rPr>
                <w:rFonts w:ascii="Arial"/>
                <w:b/>
                <w:spacing w:val="-10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ACOGIDO</w:t>
            </w:r>
          </w:p>
        </w:tc>
      </w:tr>
      <w:tr>
        <w:trPr>
          <w:trHeight w:val="2085" w:hRule="atLeast"/>
        </w:trPr>
        <w:tc>
          <w:tcPr>
            <w:tcW w:w="3027" w:type="dxa"/>
          </w:tcPr>
          <w:p>
            <w:pPr>
              <w:pStyle w:val="TableParagraph"/>
              <w:spacing w:line="248" w:lineRule="exact"/>
              <w:jc w:val="lef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PROYECTO</w:t>
            </w:r>
            <w:r>
              <w:rPr>
                <w:rFonts w:ascii="Arial"/>
                <w:b/>
                <w:spacing w:val="100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</w:t>
            </w:r>
            <w:r>
              <w:rPr>
                <w:rFonts w:ascii="Arial"/>
                <w:b/>
                <w:spacing w:val="100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LEY</w:t>
            </w:r>
            <w:r>
              <w:rPr>
                <w:rFonts w:ascii="Arial"/>
                <w:b/>
                <w:spacing w:val="97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No.</w:t>
            </w:r>
          </w:p>
          <w:p>
            <w:pPr>
              <w:pStyle w:val="TableParagraph"/>
              <w:spacing w:before="1"/>
              <w:ind w:right="83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140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2023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SENADO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–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100 DE 2022 CÁMARA “</w:t>
            </w:r>
            <w:r>
              <w:rPr>
                <w:sz w:val="22"/>
              </w:rPr>
              <w:t>por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medio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institucionaliza el día sin IVA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como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política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proteger el poder adquisitivo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los hogares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estimular la</w:t>
            </w:r>
          </w:p>
        </w:tc>
        <w:tc>
          <w:tcPr>
            <w:tcW w:w="2914" w:type="dxa"/>
          </w:tcPr>
          <w:p>
            <w:pPr>
              <w:pStyle w:val="TableParagraph"/>
              <w:spacing w:line="242" w:lineRule="auto"/>
              <w:ind w:right="99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312"/>
                <w:sz w:val="22"/>
              </w:rPr>
              <w:t>PROYECTO DE LEY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NÚMERO   100</w:t>
            </w:r>
            <w:r>
              <w:rPr>
                <w:rFonts w:ascii="Arial" w:hAnsi="Arial"/>
                <w:b/>
                <w:color w:val="131312"/>
                <w:spacing w:val="119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DE</w:t>
            </w:r>
            <w:r>
              <w:rPr>
                <w:rFonts w:ascii="Arial" w:hAnsi="Arial"/>
                <w:b/>
                <w:color w:val="131312"/>
                <w:spacing w:val="119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2022</w:t>
            </w:r>
          </w:p>
          <w:p>
            <w:pPr>
              <w:pStyle w:val="TableParagraph"/>
              <w:ind w:right="95"/>
              <w:rPr>
                <w:sz w:val="22"/>
              </w:rPr>
            </w:pPr>
            <w:r>
              <w:rPr>
                <w:rFonts w:ascii="Arial" w:hAnsi="Arial"/>
                <w:b/>
                <w:color w:val="131312"/>
                <w:sz w:val="22"/>
              </w:rPr>
              <w:t>CÁMARA</w:t>
            </w:r>
            <w:r>
              <w:rPr>
                <w:color w:val="131312"/>
                <w:sz w:val="22"/>
              </w:rPr>
              <w:t>por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medio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cual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institucionaliza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Día</w:t>
            </w:r>
            <w:r>
              <w:rPr>
                <w:color w:val="131312"/>
                <w:spacing w:val="-14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sin</w:t>
            </w:r>
            <w:r>
              <w:rPr>
                <w:color w:val="131312"/>
                <w:spacing w:val="-13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IVA</w:t>
            </w:r>
            <w:r>
              <w:rPr>
                <w:color w:val="131312"/>
                <w:spacing w:val="-14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como</w:t>
            </w:r>
            <w:r>
              <w:rPr>
                <w:color w:val="131312"/>
                <w:spacing w:val="-13"/>
                <w:sz w:val="22"/>
              </w:rPr>
              <w:t> </w:t>
            </w:r>
            <w:r>
              <w:rPr>
                <w:color w:val="131312"/>
                <w:sz w:val="22"/>
              </w:rPr>
              <w:t>política</w:t>
            </w:r>
            <w:r>
              <w:rPr>
                <w:color w:val="131312"/>
                <w:spacing w:val="-13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Estado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para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proteger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poder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adquisitivo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los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hogares  </w:t>
            </w:r>
            <w:r>
              <w:rPr>
                <w:color w:val="131312"/>
                <w:spacing w:val="54"/>
                <w:sz w:val="22"/>
              </w:rPr>
              <w:t> </w:t>
            </w:r>
            <w:r>
              <w:rPr>
                <w:color w:val="131312"/>
                <w:sz w:val="22"/>
              </w:rPr>
              <w:t>y  </w:t>
            </w:r>
            <w:r>
              <w:rPr>
                <w:color w:val="131312"/>
                <w:spacing w:val="55"/>
                <w:sz w:val="22"/>
              </w:rPr>
              <w:t> </w:t>
            </w:r>
            <w:r>
              <w:rPr>
                <w:color w:val="131312"/>
                <w:sz w:val="22"/>
              </w:rPr>
              <w:t>estimular  </w:t>
            </w:r>
            <w:r>
              <w:rPr>
                <w:color w:val="131312"/>
                <w:spacing w:val="58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</w:p>
        </w:tc>
        <w:tc>
          <w:tcPr>
            <w:tcW w:w="2888" w:type="dxa"/>
          </w:tcPr>
          <w:p>
            <w:pPr>
              <w:pStyle w:val="TableParagraph"/>
              <w:spacing w:line="250" w:lineRule="exact"/>
              <w:ind w:left="105"/>
              <w:jc w:val="left"/>
              <w:rPr>
                <w:sz w:val="22"/>
              </w:rPr>
            </w:pPr>
            <w:r>
              <w:rPr>
                <w:sz w:val="22"/>
              </w:rPr>
              <w:t>SENADO</w:t>
            </w:r>
          </w:p>
        </w:tc>
      </w:tr>
    </w:tbl>
    <w:p>
      <w:pPr>
        <w:spacing w:after="0" w:line="250" w:lineRule="exact"/>
        <w:jc w:val="left"/>
        <w:rPr>
          <w:sz w:val="22"/>
        </w:rPr>
        <w:sectPr>
          <w:type w:val="continuous"/>
          <w:pgSz w:w="12240" w:h="15840"/>
          <w:pgMar w:top="1500" w:bottom="280" w:left="1540" w:right="1280"/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2914"/>
        <w:gridCol w:w="2888"/>
      </w:tblGrid>
      <w:tr>
        <w:trPr>
          <w:trHeight w:val="2085" w:hRule="atLeast"/>
        </w:trPr>
        <w:tc>
          <w:tcPr>
            <w:tcW w:w="3027" w:type="dxa"/>
          </w:tcPr>
          <w:p>
            <w:pPr>
              <w:pStyle w:val="TableParagraph"/>
              <w:ind w:right="91"/>
              <w:jc w:val="left"/>
              <w:rPr>
                <w:sz w:val="22"/>
              </w:rPr>
            </w:pPr>
            <w:r>
              <w:rPr>
                <w:sz w:val="22"/>
              </w:rPr>
              <w:t>economía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colombiana,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dictan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otras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disposiciones”.</w:t>
            </w:r>
          </w:p>
        </w:tc>
        <w:tc>
          <w:tcPr>
            <w:tcW w:w="2914" w:type="dxa"/>
          </w:tcPr>
          <w:p>
            <w:pPr>
              <w:pStyle w:val="TableParagraph"/>
              <w:ind w:right="91"/>
              <w:jc w:val="left"/>
              <w:rPr>
                <w:sz w:val="22"/>
              </w:rPr>
            </w:pPr>
            <w:r>
              <w:rPr>
                <w:color w:val="131312"/>
                <w:sz w:val="22"/>
              </w:rPr>
              <w:t>economía</w:t>
            </w:r>
            <w:r>
              <w:rPr>
                <w:color w:val="131312"/>
                <w:spacing w:val="2"/>
                <w:sz w:val="22"/>
              </w:rPr>
              <w:t> </w:t>
            </w:r>
            <w:r>
              <w:rPr>
                <w:color w:val="131312"/>
                <w:sz w:val="22"/>
              </w:rPr>
              <w:t>colombiana,</w:t>
            </w:r>
            <w:r>
              <w:rPr>
                <w:color w:val="131312"/>
                <w:spacing w:val="3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2"/>
                <w:sz w:val="22"/>
              </w:rPr>
              <w:t> </w:t>
            </w:r>
            <w:r>
              <w:rPr>
                <w:color w:val="131312"/>
                <w:sz w:val="22"/>
              </w:rPr>
              <w:t>se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dictan</w:t>
            </w:r>
            <w:r>
              <w:rPr>
                <w:color w:val="131312"/>
                <w:spacing w:val="-3"/>
                <w:sz w:val="22"/>
              </w:rPr>
              <w:t> </w:t>
            </w:r>
            <w:r>
              <w:rPr>
                <w:color w:val="131312"/>
                <w:sz w:val="22"/>
              </w:rPr>
              <w:t>otras</w:t>
            </w:r>
            <w:r>
              <w:rPr>
                <w:color w:val="131312"/>
                <w:spacing w:val="-4"/>
                <w:sz w:val="22"/>
              </w:rPr>
              <w:t> </w:t>
            </w:r>
            <w:r>
              <w:rPr>
                <w:color w:val="131312"/>
                <w:sz w:val="22"/>
              </w:rPr>
              <w:t>disposiciones.</w:t>
            </w:r>
          </w:p>
        </w:tc>
        <w:tc>
          <w:tcPr>
            <w:tcW w:w="2888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036" w:hRule="atLeast"/>
        </w:trPr>
        <w:tc>
          <w:tcPr>
            <w:tcW w:w="3027" w:type="dxa"/>
          </w:tcPr>
          <w:p>
            <w:pPr>
              <w:pStyle w:val="TableParagraph"/>
              <w:tabs>
                <w:tab w:pos="2379" w:val="left" w:leader="none"/>
              </w:tabs>
              <w:ind w:right="93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Artículo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1.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Objeto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presente ley tiene por objeto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institucionalizar</w:t>
              <w:tab/>
              <w:t>como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política de Estado la medida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del Día sin IVA y establecer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parámetros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garantizar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su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aplicación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evaluación,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con el propósito de proteger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poder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adquisitivo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hogares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estimular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economía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colombiana.</w:t>
            </w:r>
          </w:p>
        </w:tc>
        <w:tc>
          <w:tcPr>
            <w:tcW w:w="2914" w:type="dxa"/>
          </w:tcPr>
          <w:p>
            <w:pPr>
              <w:pStyle w:val="TableParagraph"/>
              <w:ind w:right="96"/>
              <w:rPr>
                <w:sz w:val="22"/>
              </w:rPr>
            </w:pPr>
            <w:r>
              <w:rPr>
                <w:rFonts w:ascii="Arial" w:hAnsi="Arial"/>
                <w:b/>
                <w:color w:val="131312"/>
                <w:sz w:val="22"/>
              </w:rPr>
              <w:t>Artículo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1º.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Objeto.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presente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ley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tiene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por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objeto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institucionalizar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como política de Estado la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medida del Día sin IVA 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establecer parámetros para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garantizar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su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aplicación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evaluación,</w:t>
            </w:r>
            <w:r>
              <w:rPr>
                <w:color w:val="131312"/>
                <w:spacing w:val="-10"/>
                <w:sz w:val="22"/>
              </w:rPr>
              <w:t> </w:t>
            </w:r>
            <w:r>
              <w:rPr>
                <w:color w:val="131312"/>
                <w:sz w:val="22"/>
              </w:rPr>
              <w:t>con</w:t>
            </w:r>
            <w:r>
              <w:rPr>
                <w:color w:val="131312"/>
                <w:spacing w:val="-10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-15"/>
                <w:sz w:val="22"/>
              </w:rPr>
              <w:t> </w:t>
            </w:r>
            <w:r>
              <w:rPr>
                <w:color w:val="131312"/>
                <w:sz w:val="22"/>
              </w:rPr>
              <w:t>propósito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proteger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poder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adquisitivo</w:t>
            </w:r>
            <w:r>
              <w:rPr>
                <w:color w:val="131312"/>
                <w:spacing w:val="-8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9"/>
                <w:sz w:val="22"/>
              </w:rPr>
              <w:t> </w:t>
            </w:r>
            <w:r>
              <w:rPr>
                <w:color w:val="131312"/>
                <w:sz w:val="22"/>
              </w:rPr>
              <w:t>los</w:t>
            </w:r>
            <w:r>
              <w:rPr>
                <w:color w:val="131312"/>
                <w:spacing w:val="-8"/>
                <w:sz w:val="22"/>
              </w:rPr>
              <w:t> </w:t>
            </w:r>
            <w:r>
              <w:rPr>
                <w:color w:val="131312"/>
                <w:sz w:val="22"/>
              </w:rPr>
              <w:t>hogares</w:t>
            </w:r>
            <w:r>
              <w:rPr>
                <w:color w:val="131312"/>
                <w:spacing w:val="-7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estimular</w:t>
            </w:r>
            <w:r>
              <w:rPr>
                <w:color w:val="131312"/>
                <w:spacing w:val="21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21"/>
                <w:sz w:val="22"/>
              </w:rPr>
              <w:t> </w:t>
            </w:r>
            <w:r>
              <w:rPr>
                <w:color w:val="131312"/>
                <w:sz w:val="22"/>
              </w:rPr>
              <w:t>economía</w:t>
            </w:r>
          </w:p>
          <w:p>
            <w:pPr>
              <w:pStyle w:val="TableParagraph"/>
              <w:spacing w:line="238" w:lineRule="exact"/>
              <w:jc w:val="left"/>
              <w:rPr>
                <w:sz w:val="22"/>
              </w:rPr>
            </w:pPr>
            <w:r>
              <w:rPr>
                <w:color w:val="131312"/>
                <w:sz w:val="22"/>
              </w:rPr>
              <w:t>colombiana.</w:t>
            </w:r>
          </w:p>
        </w:tc>
        <w:tc>
          <w:tcPr>
            <w:tcW w:w="2888" w:type="dxa"/>
          </w:tcPr>
          <w:p>
            <w:pPr>
              <w:pStyle w:val="TableParagraph"/>
              <w:spacing w:line="246" w:lineRule="exact"/>
              <w:ind w:left="105"/>
              <w:jc w:val="left"/>
              <w:rPr>
                <w:sz w:val="22"/>
              </w:rPr>
            </w:pPr>
            <w:r>
              <w:rPr>
                <w:sz w:val="22"/>
              </w:rPr>
              <w:t>SENADO</w:t>
            </w:r>
          </w:p>
        </w:tc>
      </w:tr>
      <w:tr>
        <w:trPr>
          <w:trHeight w:val="7843" w:hRule="atLeast"/>
        </w:trPr>
        <w:tc>
          <w:tcPr>
            <w:tcW w:w="3027" w:type="dxa"/>
          </w:tcPr>
          <w:p>
            <w:pPr>
              <w:pStyle w:val="TableParagraph"/>
              <w:tabs>
                <w:tab w:pos="901" w:val="left" w:leader="none"/>
                <w:tab w:pos="2271" w:val="left" w:leader="none"/>
                <w:tab w:pos="2624" w:val="left" w:leader="none"/>
              </w:tabs>
              <w:ind w:right="93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Artículo 2. Días sin IVA.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Gobierno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podrá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decretar hasta tres (3) días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del año como “Días sin IVA”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encontrarán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exentos del impuesto 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 ventas (IVA), sin derecho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a</w:t>
              <w:tab/>
              <w:t>devolución</w:t>
              <w:tab/>
              <w:tab/>
            </w:r>
            <w:r>
              <w:rPr>
                <w:spacing w:val="-1"/>
                <w:sz w:val="22"/>
              </w:rPr>
              <w:t>y/o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compensación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IVA,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perjuicio de los derechos del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consumidor</w:t>
            </w:r>
            <w:r>
              <w:rPr>
                <w:spacing w:val="62"/>
                <w:sz w:val="22"/>
              </w:rPr>
              <w:t> </w:t>
            </w:r>
            <w:r>
              <w:rPr>
                <w:sz w:val="22"/>
              </w:rPr>
              <w:t>contemplados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Ley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1480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2011;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determinados</w:t>
              <w:tab/>
            </w:r>
            <w:r>
              <w:rPr>
                <w:spacing w:val="-1"/>
                <w:sz w:val="22"/>
              </w:rPr>
              <w:t>bienes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muebles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alta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relevancia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necesidad para la población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que sean enajenados dentro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territorio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nacional,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bien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sea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establecimientos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comerciales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físicos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través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comercio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electrónico. En estos días se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incluirán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bienes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insumos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producción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sector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agropecuario.</w:t>
            </w:r>
          </w:p>
          <w:p>
            <w:pPr>
              <w:pStyle w:val="TableParagraph"/>
              <w:ind w:right="95"/>
              <w:rPr>
                <w:sz w:val="22"/>
              </w:rPr>
            </w:pPr>
            <w:r>
              <w:rPr>
                <w:spacing w:val="-1"/>
                <w:sz w:val="22"/>
              </w:rPr>
              <w:t>Con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el</w:t>
            </w:r>
            <w:r>
              <w:rPr>
                <w:spacing w:val="-14"/>
                <w:sz w:val="22"/>
              </w:rPr>
              <w:t> </w:t>
            </w:r>
            <w:r>
              <w:rPr>
                <w:spacing w:val="-1"/>
                <w:sz w:val="22"/>
              </w:rPr>
              <w:t>objetivo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de</w:t>
            </w:r>
            <w:r>
              <w:rPr>
                <w:spacing w:val="-17"/>
                <w:sz w:val="22"/>
              </w:rPr>
              <w:t> </w:t>
            </w:r>
            <w:r>
              <w:rPr>
                <w:spacing w:val="-1"/>
                <w:sz w:val="22"/>
              </w:rPr>
              <w:t>impulsar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consumo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productos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nacionales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producción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nacional,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Gobierno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incluirá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dentro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</w:t>
            </w:r>
          </w:p>
          <w:p>
            <w:pPr>
              <w:pStyle w:val="TableParagraph"/>
              <w:spacing w:line="252" w:lineRule="exact"/>
              <w:ind w:right="96"/>
              <w:rPr>
                <w:sz w:val="22"/>
              </w:rPr>
            </w:pPr>
            <w:r>
              <w:rPr>
                <w:sz w:val="22"/>
              </w:rPr>
              <w:t>definición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bienes,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productos       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que       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sean</w:t>
            </w:r>
          </w:p>
        </w:tc>
        <w:tc>
          <w:tcPr>
            <w:tcW w:w="2914" w:type="dxa"/>
          </w:tcPr>
          <w:p>
            <w:pPr>
              <w:pStyle w:val="TableParagraph"/>
              <w:tabs>
                <w:tab w:pos="632" w:val="left" w:leader="none"/>
                <w:tab w:pos="697" w:val="left" w:leader="none"/>
                <w:tab w:pos="834" w:val="left" w:leader="none"/>
                <w:tab w:pos="954" w:val="left" w:leader="none"/>
                <w:tab w:pos="1180" w:val="left" w:leader="none"/>
                <w:tab w:pos="1218" w:val="left" w:leader="none"/>
                <w:tab w:pos="1256" w:val="left" w:leader="none"/>
                <w:tab w:pos="1499" w:val="left" w:leader="none"/>
                <w:tab w:pos="1631" w:val="left" w:leader="none"/>
                <w:tab w:pos="1667" w:val="left" w:leader="none"/>
                <w:tab w:pos="1743" w:val="left" w:leader="none"/>
                <w:tab w:pos="1911" w:val="left" w:leader="none"/>
                <w:tab w:pos="1999" w:val="left" w:leader="none"/>
                <w:tab w:pos="2157" w:val="left" w:leader="none"/>
                <w:tab w:pos="2341" w:val="left" w:leader="none"/>
                <w:tab w:pos="2520" w:val="left" w:leader="none"/>
                <w:tab w:pos="2557" w:val="left" w:leader="none"/>
                <w:tab w:pos="2682" w:val="left" w:leader="none"/>
              </w:tabs>
              <w:ind w:right="95"/>
              <w:jc w:val="left"/>
              <w:rPr>
                <w:sz w:val="22"/>
              </w:rPr>
            </w:pPr>
            <w:r>
              <w:rPr>
                <w:rFonts w:ascii="Arial" w:hAnsi="Arial"/>
                <w:b/>
                <w:color w:val="131312"/>
                <w:sz w:val="22"/>
              </w:rPr>
              <w:t>Artículo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2º.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Gobierno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nacional</w:t>
              <w:tab/>
              <w:tab/>
            </w:r>
            <w:r>
              <w:rPr>
                <w:color w:val="131312"/>
                <w:spacing w:val="-1"/>
                <w:sz w:val="22"/>
              </w:rPr>
              <w:t>podrá</w:t>
              <w:tab/>
              <w:tab/>
            </w:r>
            <w:r>
              <w:rPr>
                <w:color w:val="131312"/>
                <w:sz w:val="22"/>
              </w:rPr>
              <w:t>decretar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hasta</w:t>
            </w:r>
            <w:r>
              <w:rPr>
                <w:color w:val="131312"/>
                <w:spacing w:val="23"/>
                <w:sz w:val="22"/>
              </w:rPr>
              <w:t> </w:t>
            </w:r>
            <w:r>
              <w:rPr>
                <w:color w:val="131312"/>
                <w:sz w:val="22"/>
              </w:rPr>
              <w:t>tres</w:t>
            </w:r>
            <w:r>
              <w:rPr>
                <w:color w:val="131312"/>
                <w:spacing w:val="23"/>
                <w:sz w:val="22"/>
              </w:rPr>
              <w:t> </w:t>
            </w:r>
            <w:r>
              <w:rPr>
                <w:color w:val="131312"/>
                <w:sz w:val="22"/>
              </w:rPr>
              <w:t>(3)</w:t>
            </w:r>
            <w:r>
              <w:rPr>
                <w:color w:val="131312"/>
                <w:spacing w:val="28"/>
                <w:sz w:val="22"/>
              </w:rPr>
              <w:t> </w:t>
            </w:r>
            <w:r>
              <w:rPr>
                <w:color w:val="131312"/>
                <w:sz w:val="22"/>
              </w:rPr>
              <w:t>días</w:t>
            </w:r>
            <w:r>
              <w:rPr>
                <w:color w:val="131312"/>
                <w:spacing w:val="26"/>
                <w:sz w:val="22"/>
              </w:rPr>
              <w:t> </w:t>
            </w:r>
            <w:r>
              <w:rPr>
                <w:color w:val="131312"/>
                <w:sz w:val="22"/>
              </w:rPr>
              <w:t>del</w:t>
            </w:r>
            <w:r>
              <w:rPr>
                <w:color w:val="131312"/>
                <w:spacing w:val="23"/>
                <w:sz w:val="22"/>
              </w:rPr>
              <w:t> </w:t>
            </w:r>
            <w:r>
              <w:rPr>
                <w:color w:val="131312"/>
                <w:sz w:val="22"/>
              </w:rPr>
              <w:t>año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como</w:t>
            </w:r>
            <w:r>
              <w:rPr>
                <w:color w:val="131312"/>
                <w:spacing w:val="37"/>
                <w:sz w:val="22"/>
              </w:rPr>
              <w:t> </w:t>
            </w:r>
            <w:r>
              <w:rPr>
                <w:color w:val="131312"/>
                <w:sz w:val="22"/>
              </w:rPr>
              <w:t>“Días</w:t>
            </w:r>
            <w:r>
              <w:rPr>
                <w:color w:val="131312"/>
                <w:spacing w:val="40"/>
                <w:sz w:val="22"/>
              </w:rPr>
              <w:t> </w:t>
            </w:r>
            <w:r>
              <w:rPr>
                <w:color w:val="131312"/>
                <w:sz w:val="22"/>
              </w:rPr>
              <w:t>sin</w:t>
            </w:r>
            <w:r>
              <w:rPr>
                <w:color w:val="131312"/>
                <w:spacing w:val="40"/>
                <w:sz w:val="22"/>
              </w:rPr>
              <w:t> </w:t>
            </w:r>
            <w:r>
              <w:rPr>
                <w:color w:val="131312"/>
                <w:sz w:val="22"/>
              </w:rPr>
              <w:t>IVA”</w:t>
            </w:r>
            <w:r>
              <w:rPr>
                <w:color w:val="131312"/>
                <w:spacing w:val="39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37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cual</w:t>
              <w:tab/>
              <w:tab/>
              <w:tab/>
              <w:tab/>
              <w:t>se</w:t>
              <w:tab/>
              <w:tab/>
              <w:tab/>
              <w:tab/>
            </w:r>
            <w:r>
              <w:rPr>
                <w:color w:val="131312"/>
                <w:spacing w:val="-1"/>
                <w:sz w:val="22"/>
              </w:rPr>
              <w:t>encontrarán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exentos</w:t>
            </w:r>
            <w:r>
              <w:rPr>
                <w:color w:val="131312"/>
                <w:spacing w:val="-6"/>
                <w:sz w:val="22"/>
              </w:rPr>
              <w:t> </w:t>
            </w:r>
            <w:r>
              <w:rPr>
                <w:color w:val="131312"/>
                <w:sz w:val="22"/>
              </w:rPr>
              <w:t>del</w:t>
            </w:r>
            <w:r>
              <w:rPr>
                <w:color w:val="131312"/>
                <w:spacing w:val="-6"/>
                <w:sz w:val="22"/>
              </w:rPr>
              <w:t> </w:t>
            </w:r>
            <w:r>
              <w:rPr>
                <w:color w:val="131312"/>
                <w:sz w:val="22"/>
              </w:rPr>
              <w:t>Impuesto</w:t>
            </w:r>
            <w:r>
              <w:rPr>
                <w:color w:val="131312"/>
                <w:spacing w:val="-8"/>
                <w:sz w:val="22"/>
              </w:rPr>
              <w:t> </w:t>
            </w:r>
            <w:r>
              <w:rPr>
                <w:color w:val="131312"/>
                <w:sz w:val="22"/>
              </w:rPr>
              <w:t>sobre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las</w:t>
              <w:tab/>
              <w:tab/>
              <w:t>ventas</w:t>
              <w:tab/>
              <w:tab/>
              <w:t>(IVA),</w:t>
              <w:tab/>
              <w:tab/>
              <w:t>sin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derecho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devolución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y/o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compensación,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determinados</w:t>
              <w:tab/>
              <w:tab/>
              <w:tab/>
              <w:tab/>
              <w:tab/>
              <w:tab/>
              <w:tab/>
            </w:r>
            <w:r>
              <w:rPr>
                <w:color w:val="131312"/>
                <w:spacing w:val="-1"/>
                <w:sz w:val="22"/>
              </w:rPr>
              <w:t>bienes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muebles</w:t>
            </w:r>
            <w:r>
              <w:rPr>
                <w:color w:val="131312"/>
                <w:spacing w:val="7"/>
                <w:sz w:val="22"/>
              </w:rPr>
              <w:t> </w:t>
            </w:r>
            <w:r>
              <w:rPr>
                <w:color w:val="131312"/>
                <w:sz w:val="22"/>
              </w:rPr>
              <w:t>alta</w:t>
            </w:r>
            <w:r>
              <w:rPr>
                <w:color w:val="131312"/>
                <w:spacing w:val="5"/>
                <w:sz w:val="22"/>
              </w:rPr>
              <w:t> </w:t>
            </w:r>
            <w:r>
              <w:rPr>
                <w:color w:val="131312"/>
                <w:sz w:val="22"/>
              </w:rPr>
              <w:t>relevancia</w:t>
            </w:r>
            <w:r>
              <w:rPr>
                <w:color w:val="131312"/>
                <w:spacing w:val="7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necesidad</w:t>
            </w:r>
            <w:r>
              <w:rPr>
                <w:color w:val="131312"/>
                <w:spacing w:val="-14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para</w:t>
            </w:r>
            <w:r>
              <w:rPr>
                <w:color w:val="131312"/>
                <w:spacing w:val="-17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la</w:t>
            </w:r>
            <w:r>
              <w:rPr>
                <w:color w:val="131312"/>
                <w:spacing w:val="-13"/>
                <w:sz w:val="22"/>
              </w:rPr>
              <w:t> </w:t>
            </w:r>
            <w:r>
              <w:rPr>
                <w:color w:val="131312"/>
                <w:sz w:val="22"/>
              </w:rPr>
              <w:t>población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  <w:tab/>
              <w:tab/>
              <w:tab/>
              <w:t>sean</w:t>
              <w:tab/>
              <w:tab/>
              <w:tab/>
              <w:t>enajenados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dentro</w:t>
              <w:tab/>
              <w:tab/>
              <w:tab/>
              <w:tab/>
              <w:t>del</w:t>
              <w:tab/>
              <w:tab/>
              <w:tab/>
              <w:tab/>
              <w:tab/>
            </w:r>
            <w:r>
              <w:rPr>
                <w:color w:val="131312"/>
                <w:spacing w:val="-1"/>
                <w:sz w:val="22"/>
              </w:rPr>
              <w:t>territorio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nacional,</w:t>
              <w:tab/>
              <w:tab/>
              <w:tab/>
              <w:t>bien</w:t>
              <w:tab/>
              <w:tab/>
              <w:t>sea</w:t>
              <w:tab/>
              <w:tab/>
              <w:tab/>
              <w:t>en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establecimientos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comerciales</w:t>
              <w:tab/>
              <w:t>físicos</w:t>
              <w:tab/>
              <w:tab/>
              <w:t>o</w:t>
              <w:tab/>
              <w:tab/>
              <w:tab/>
            </w:r>
            <w:r>
              <w:rPr>
                <w:color w:val="131312"/>
                <w:spacing w:val="-3"/>
                <w:sz w:val="22"/>
              </w:rPr>
              <w:t>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través</w:t>
              <w:tab/>
              <w:tab/>
              <w:tab/>
              <w:t>de</w:t>
              <w:tab/>
              <w:tab/>
              <w:tab/>
              <w:tab/>
              <w:tab/>
            </w:r>
            <w:r>
              <w:rPr>
                <w:color w:val="131312"/>
                <w:spacing w:val="-1"/>
                <w:sz w:val="22"/>
              </w:rPr>
              <w:t>comercio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electrónico.</w:t>
            </w:r>
            <w:r>
              <w:rPr>
                <w:color w:val="131312"/>
                <w:spacing w:val="54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52"/>
                <w:sz w:val="22"/>
              </w:rPr>
              <w:t> </w:t>
            </w:r>
            <w:r>
              <w:rPr>
                <w:color w:val="131312"/>
                <w:sz w:val="22"/>
              </w:rPr>
              <w:t>estos</w:t>
            </w:r>
            <w:r>
              <w:rPr>
                <w:color w:val="131312"/>
                <w:spacing w:val="52"/>
                <w:sz w:val="22"/>
              </w:rPr>
              <w:t> </w:t>
            </w:r>
            <w:r>
              <w:rPr>
                <w:color w:val="131312"/>
                <w:sz w:val="22"/>
              </w:rPr>
              <w:t>días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se</w:t>
              <w:tab/>
              <w:t>incluirán</w:t>
              <w:tab/>
              <w:tab/>
              <w:tab/>
              <w:tab/>
              <w:t>bienes</w:t>
              <w:tab/>
              <w:tab/>
              <w:tab/>
            </w:r>
            <w:r>
              <w:rPr>
                <w:color w:val="131312"/>
                <w:spacing w:val="-3"/>
                <w:sz w:val="22"/>
              </w:rPr>
              <w:t>e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insumos para la producción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del</w:t>
            </w:r>
            <w:r>
              <w:rPr>
                <w:color w:val="131312"/>
                <w:spacing w:val="-2"/>
                <w:sz w:val="22"/>
              </w:rPr>
              <w:t> </w:t>
            </w:r>
            <w:r>
              <w:rPr>
                <w:color w:val="131312"/>
                <w:sz w:val="22"/>
              </w:rPr>
              <w:t>sector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agropecuario.</w:t>
            </w:r>
          </w:p>
          <w:p>
            <w:pPr>
              <w:pStyle w:val="TableParagraph"/>
              <w:spacing w:before="7"/>
              <w:ind w:left="0"/>
              <w:jc w:val="left"/>
              <w:rPr>
                <w:sz w:val="21"/>
              </w:rPr>
            </w:pPr>
          </w:p>
          <w:p>
            <w:pPr>
              <w:pStyle w:val="TableParagraph"/>
              <w:ind w:right="96"/>
              <w:rPr>
                <w:sz w:val="22"/>
              </w:rPr>
            </w:pPr>
            <w:r>
              <w:rPr>
                <w:color w:val="131312"/>
                <w:sz w:val="22"/>
              </w:rPr>
              <w:t>Con el objetivo de impulsar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consumo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productos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nacionales y la producción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nacional,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Gobierno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nacional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priorizará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dentro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  </w:t>
            </w:r>
            <w:r>
              <w:rPr>
                <w:color w:val="131312"/>
                <w:spacing w:val="19"/>
                <w:sz w:val="22"/>
              </w:rPr>
              <w:t> </w:t>
            </w:r>
            <w:r>
              <w:rPr>
                <w:color w:val="131312"/>
                <w:sz w:val="22"/>
              </w:rPr>
              <w:t>la  </w:t>
            </w:r>
            <w:r>
              <w:rPr>
                <w:color w:val="131312"/>
                <w:spacing w:val="20"/>
                <w:sz w:val="22"/>
              </w:rPr>
              <w:t> </w:t>
            </w:r>
            <w:r>
              <w:rPr>
                <w:color w:val="131312"/>
                <w:sz w:val="22"/>
              </w:rPr>
              <w:t>definición  </w:t>
            </w:r>
            <w:r>
              <w:rPr>
                <w:color w:val="131312"/>
                <w:spacing w:val="20"/>
                <w:sz w:val="22"/>
              </w:rPr>
              <w:t> </w:t>
            </w:r>
            <w:r>
              <w:rPr>
                <w:color w:val="131312"/>
                <w:sz w:val="22"/>
              </w:rPr>
              <w:t>de  </w:t>
            </w:r>
            <w:r>
              <w:rPr>
                <w:color w:val="131312"/>
                <w:spacing w:val="17"/>
                <w:sz w:val="22"/>
              </w:rPr>
              <w:t> </w:t>
            </w:r>
            <w:r>
              <w:rPr>
                <w:color w:val="131312"/>
                <w:sz w:val="22"/>
              </w:rPr>
              <w:t>los</w:t>
            </w:r>
          </w:p>
          <w:p>
            <w:pPr>
              <w:pStyle w:val="TableParagraph"/>
              <w:spacing w:line="252" w:lineRule="exact"/>
              <w:ind w:right="97"/>
              <w:rPr>
                <w:sz w:val="22"/>
              </w:rPr>
            </w:pPr>
            <w:r>
              <w:rPr>
                <w:color w:val="131312"/>
                <w:sz w:val="22"/>
              </w:rPr>
              <w:t>bienes,</w:t>
            </w:r>
            <w:r>
              <w:rPr>
                <w:color w:val="131312"/>
                <w:spacing w:val="-5"/>
                <w:sz w:val="22"/>
              </w:rPr>
              <w:t> </w:t>
            </w:r>
            <w:r>
              <w:rPr>
                <w:color w:val="131312"/>
                <w:sz w:val="22"/>
              </w:rPr>
              <w:t>productos</w:t>
            </w:r>
            <w:r>
              <w:rPr>
                <w:color w:val="131312"/>
                <w:spacing w:val="-11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-8"/>
                <w:sz w:val="22"/>
              </w:rPr>
              <w:t> </w:t>
            </w:r>
            <w:r>
              <w:rPr>
                <w:color w:val="131312"/>
                <w:sz w:val="22"/>
              </w:rPr>
              <w:t>sean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fabricados</w:t>
            </w:r>
            <w:r>
              <w:rPr>
                <w:color w:val="131312"/>
                <w:spacing w:val="62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65"/>
                <w:sz w:val="22"/>
              </w:rPr>
              <w:t> </w:t>
            </w:r>
            <w:r>
              <w:rPr>
                <w:color w:val="131312"/>
                <w:sz w:val="22"/>
              </w:rPr>
              <w:t>Colombia</w:t>
            </w:r>
            <w:r>
              <w:rPr>
                <w:color w:val="131312"/>
                <w:spacing w:val="62"/>
                <w:sz w:val="22"/>
              </w:rPr>
              <w:t> </w:t>
            </w:r>
            <w:r>
              <w:rPr>
                <w:color w:val="131312"/>
                <w:sz w:val="22"/>
              </w:rPr>
              <w:t>o</w:t>
            </w:r>
          </w:p>
        </w:tc>
        <w:tc>
          <w:tcPr>
            <w:tcW w:w="2888" w:type="dxa"/>
          </w:tcPr>
          <w:p>
            <w:pPr>
              <w:pStyle w:val="TableParagraph"/>
              <w:spacing w:line="246" w:lineRule="exact"/>
              <w:ind w:left="105"/>
              <w:jc w:val="left"/>
              <w:rPr>
                <w:sz w:val="22"/>
              </w:rPr>
            </w:pPr>
            <w:r>
              <w:rPr>
                <w:sz w:val="22"/>
              </w:rPr>
              <w:t>SENADO</w:t>
            </w:r>
          </w:p>
        </w:tc>
      </w:tr>
    </w:tbl>
    <w:p>
      <w:pPr>
        <w:spacing w:after="0" w:line="246" w:lineRule="exact"/>
        <w:jc w:val="left"/>
        <w:rPr>
          <w:sz w:val="22"/>
        </w:rPr>
        <w:sectPr>
          <w:pgSz w:w="12240" w:h="15840"/>
          <w:pgMar w:top="1420" w:bottom="280" w:left="1540" w:right="1280"/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2914"/>
        <w:gridCol w:w="2888"/>
      </w:tblGrid>
      <w:tr>
        <w:trPr>
          <w:trHeight w:val="12906" w:hRule="atLeast"/>
        </w:trPr>
        <w:tc>
          <w:tcPr>
            <w:tcW w:w="3027" w:type="dxa"/>
          </w:tcPr>
          <w:p>
            <w:pPr>
              <w:pStyle w:val="TableParagraph"/>
              <w:ind w:right="91"/>
              <w:rPr>
                <w:sz w:val="22"/>
              </w:rPr>
            </w:pPr>
            <w:r>
              <w:rPr>
                <w:sz w:val="22"/>
              </w:rPr>
              <w:t>fabricados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62"/>
                <w:sz w:val="22"/>
              </w:rPr>
              <w:t> </w:t>
            </w:r>
            <w:r>
              <w:rPr>
                <w:sz w:val="22"/>
              </w:rPr>
              <w:t>ensamblados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en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Colombia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50%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su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contenido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haya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producido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país.</w:t>
            </w:r>
          </w:p>
          <w:p>
            <w:pPr>
              <w:pStyle w:val="TableParagraph"/>
              <w:ind w:right="94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Parágrafo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1º: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Gobierno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podrá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definir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mediante decreto las fechas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 los días del año en que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operará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exención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(IVA)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bienes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cuales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aplicará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esta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medida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disponiendo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preferentemente: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28" w:val="left" w:leader="none"/>
              </w:tabs>
              <w:spacing w:line="240" w:lineRule="auto" w:before="0" w:after="0"/>
              <w:ind w:left="827" w:right="93" w:hanging="360"/>
              <w:jc w:val="both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Elementos de aseo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personal,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como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jabones,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champú,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toallas,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etc.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cantidades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máximas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 hasta 6 artículos,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cuyo precio de venta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 unidad sea igual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 inferior a cinco (5)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UVT,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incluir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28" w:val="left" w:leader="none"/>
                <w:tab w:pos="2797" w:val="left" w:leader="none"/>
              </w:tabs>
              <w:spacing w:line="240" w:lineRule="auto" w:before="0" w:after="0"/>
              <w:ind w:left="827" w:right="0" w:hanging="361"/>
              <w:jc w:val="lef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Elementos</w:t>
              <w:tab/>
              <w:t>y</w:t>
            </w:r>
          </w:p>
          <w:p>
            <w:pPr>
              <w:pStyle w:val="TableParagraph"/>
              <w:tabs>
                <w:tab w:pos="1964" w:val="left" w:leader="none"/>
                <w:tab w:pos="2271" w:val="left" w:leader="none"/>
                <w:tab w:pos="2663" w:val="left" w:leader="none"/>
              </w:tabs>
              <w:ind w:left="827" w:right="93"/>
              <w:jc w:val="left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utensilios</w:t>
              <w:tab/>
              <w:tab/>
              <w:tab/>
            </w:r>
            <w:r>
              <w:rPr>
                <w:rFonts w:ascii="Arial" w:hAnsi="Arial"/>
                <w:b/>
                <w:spacing w:val="-2"/>
                <w:sz w:val="22"/>
              </w:rPr>
              <w:t>de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cocina,</w:t>
            </w:r>
            <w:r>
              <w:rPr>
                <w:rFonts w:ascii="Arial" w:hAnsi="Arial"/>
                <w:b/>
                <w:spacing w:val="15"/>
                <w:sz w:val="22"/>
              </w:rPr>
              <w:t> </w:t>
            </w:r>
            <w:r>
              <w:rPr>
                <w:sz w:val="22"/>
              </w:rPr>
              <w:t>como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ollas,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sartenes,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cucharones,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cuchillos,</w:t>
              <w:tab/>
            </w:r>
            <w:r>
              <w:rPr>
                <w:spacing w:val="-1"/>
                <w:sz w:val="22"/>
              </w:rPr>
              <w:t>cucharas,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electrodomésticos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cocina,</w:t>
            </w:r>
            <w:r>
              <w:rPr>
                <w:spacing w:val="69"/>
                <w:sz w:val="22"/>
              </w:rPr>
              <w:t> </w:t>
            </w:r>
            <w:r>
              <w:rPr>
                <w:sz w:val="22"/>
              </w:rPr>
              <w:t>etc.</w:t>
              <w:tab/>
            </w:r>
            <w:r>
              <w:rPr>
                <w:spacing w:val="-1"/>
                <w:sz w:val="22"/>
              </w:rPr>
              <w:t>Donde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cantidades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estén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definidas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hasta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3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elementos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cada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especie,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cuyo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precio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venta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unidad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sea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igual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cincuenta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(50)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UVT,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incluir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IVA.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28" w:val="left" w:leader="none"/>
                <w:tab w:pos="1434" w:val="left" w:leader="none"/>
                <w:tab w:pos="2383" w:val="left" w:leader="none"/>
                <w:tab w:pos="2567" w:val="left" w:leader="none"/>
              </w:tabs>
              <w:spacing w:line="240" w:lineRule="auto" w:before="0" w:after="0"/>
              <w:ind w:left="827" w:right="93" w:hanging="360"/>
              <w:jc w:val="left"/>
              <w:rPr>
                <w:rFonts w:ascii="Arial"/>
                <w:sz w:val="22"/>
              </w:rPr>
            </w:pPr>
            <w:r>
              <w:rPr>
                <w:rFonts w:ascii="Arial"/>
                <w:b/>
                <w:sz w:val="22"/>
              </w:rPr>
              <w:t>Elementos</w:t>
            </w:r>
            <w:r>
              <w:rPr>
                <w:rFonts w:ascii="Arial"/>
                <w:b/>
                <w:spacing w:val="4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</w:t>
            </w:r>
            <w:r>
              <w:rPr>
                <w:rFonts w:ascii="Arial"/>
                <w:b/>
                <w:spacing w:val="47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aseo</w:t>
            </w:r>
            <w:r>
              <w:rPr>
                <w:rFonts w:ascii="Arial"/>
                <w:b/>
                <w:spacing w:val="-5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del</w:t>
              <w:tab/>
              <w:t>hogar,</w:t>
              <w:tab/>
            </w:r>
            <w:r>
              <w:rPr>
                <w:spacing w:val="-1"/>
                <w:sz w:val="22"/>
              </w:rPr>
              <w:t>como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jabones,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desinfectantes,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ambientadores,</w:t>
              <w:tab/>
              <w:tab/>
            </w:r>
            <w:r>
              <w:rPr>
                <w:spacing w:val="-2"/>
                <w:sz w:val="22"/>
              </w:rPr>
              <w:t>etc.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cantidades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hasta</w:t>
            </w:r>
          </w:p>
          <w:p>
            <w:pPr>
              <w:pStyle w:val="TableParagraph"/>
              <w:tabs>
                <w:tab w:pos="1257" w:val="left" w:leader="none"/>
                <w:tab w:pos="2454" w:val="left" w:leader="none"/>
              </w:tabs>
              <w:spacing w:line="241" w:lineRule="exact"/>
              <w:ind w:left="827"/>
              <w:jc w:val="left"/>
              <w:rPr>
                <w:sz w:val="22"/>
              </w:rPr>
            </w:pPr>
            <w:r>
              <w:rPr>
                <w:sz w:val="22"/>
              </w:rPr>
              <w:t>6</w:t>
              <w:tab/>
              <w:t>artículos,</w:t>
              <w:tab/>
              <w:t>cuyo</w:t>
            </w:r>
          </w:p>
        </w:tc>
        <w:tc>
          <w:tcPr>
            <w:tcW w:w="2914" w:type="dxa"/>
          </w:tcPr>
          <w:p>
            <w:pPr>
              <w:pStyle w:val="TableParagraph"/>
              <w:ind w:right="97"/>
              <w:rPr>
                <w:sz w:val="22"/>
              </w:rPr>
            </w:pP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-7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-7"/>
                <w:sz w:val="22"/>
              </w:rPr>
              <w:t> </w:t>
            </w:r>
            <w:r>
              <w:rPr>
                <w:color w:val="131312"/>
                <w:sz w:val="22"/>
              </w:rPr>
              <w:t>50%</w:t>
            </w:r>
            <w:r>
              <w:rPr>
                <w:color w:val="131312"/>
                <w:spacing w:val="-6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7"/>
                <w:sz w:val="22"/>
              </w:rPr>
              <w:t> </w:t>
            </w:r>
            <w:r>
              <w:rPr>
                <w:color w:val="131312"/>
                <w:sz w:val="22"/>
              </w:rPr>
              <w:t>su</w:t>
            </w:r>
            <w:r>
              <w:rPr>
                <w:color w:val="131312"/>
                <w:spacing w:val="-6"/>
                <w:sz w:val="22"/>
              </w:rPr>
              <w:t> </w:t>
            </w:r>
            <w:r>
              <w:rPr>
                <w:color w:val="131312"/>
                <w:sz w:val="22"/>
              </w:rPr>
              <w:t>contenido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se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haya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producido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país.</w:t>
            </w:r>
          </w:p>
          <w:p>
            <w:pPr>
              <w:pStyle w:val="TableParagraph"/>
              <w:ind w:right="95"/>
              <w:rPr>
                <w:sz w:val="22"/>
              </w:rPr>
            </w:pPr>
            <w:r>
              <w:rPr>
                <w:rFonts w:ascii="Arial" w:hAnsi="Arial"/>
                <w:b/>
                <w:color w:val="131312"/>
                <w:sz w:val="22"/>
              </w:rPr>
              <w:t>Parágrafo 1°. </w:t>
            </w:r>
            <w:r>
              <w:rPr>
                <w:color w:val="131312"/>
                <w:sz w:val="22"/>
              </w:rPr>
              <w:t>Antes del 10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de enero de cada año, 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Gobierno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nacional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podrá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definir mediante decreto 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tipo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bienes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sobre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los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cuales</w:t>
            </w:r>
            <w:r>
              <w:rPr>
                <w:color w:val="131312"/>
                <w:spacing w:val="-9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aplicará</w:t>
            </w:r>
            <w:r>
              <w:rPr>
                <w:color w:val="131312"/>
                <w:spacing w:val="-11"/>
                <w:sz w:val="22"/>
              </w:rPr>
              <w:t> </w:t>
            </w:r>
            <w:r>
              <w:rPr>
                <w:color w:val="131312"/>
                <w:sz w:val="22"/>
              </w:rPr>
              <w:t>esta</w:t>
            </w:r>
            <w:r>
              <w:rPr>
                <w:color w:val="131312"/>
                <w:spacing w:val="-13"/>
                <w:sz w:val="22"/>
              </w:rPr>
              <w:t> </w:t>
            </w:r>
            <w:r>
              <w:rPr>
                <w:color w:val="131312"/>
                <w:sz w:val="22"/>
              </w:rPr>
              <w:t>medida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y las fechas de los días del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año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operará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exención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Impuesto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sobre</w:t>
            </w:r>
            <w:r>
              <w:rPr>
                <w:color w:val="131312"/>
                <w:spacing w:val="-1"/>
                <w:sz w:val="22"/>
              </w:rPr>
              <w:t> </w:t>
            </w:r>
            <w:r>
              <w:rPr>
                <w:color w:val="131312"/>
                <w:sz w:val="22"/>
              </w:rPr>
              <w:t>las</w:t>
            </w:r>
            <w:r>
              <w:rPr>
                <w:color w:val="131312"/>
                <w:spacing w:val="-2"/>
                <w:sz w:val="22"/>
              </w:rPr>
              <w:t> </w:t>
            </w:r>
            <w:r>
              <w:rPr>
                <w:color w:val="131312"/>
                <w:sz w:val="22"/>
              </w:rPr>
              <w:t>Ventas</w:t>
            </w:r>
            <w:r>
              <w:rPr>
                <w:color w:val="131312"/>
                <w:spacing w:val="-2"/>
                <w:sz w:val="22"/>
              </w:rPr>
              <w:t> </w:t>
            </w:r>
            <w:r>
              <w:rPr>
                <w:color w:val="131312"/>
                <w:sz w:val="22"/>
              </w:rPr>
              <w:t>(IVA).</w:t>
            </w:r>
          </w:p>
          <w:p>
            <w:pPr>
              <w:pStyle w:val="TableParagraph"/>
              <w:tabs>
                <w:tab w:pos="1338" w:val="left" w:leader="none"/>
                <w:tab w:pos="1736" w:val="left" w:leader="none"/>
                <w:tab w:pos="1983" w:val="left" w:leader="none"/>
                <w:tab w:pos="2608" w:val="left" w:leader="none"/>
                <w:tab w:pos="2693" w:val="left" w:leader="none"/>
              </w:tabs>
              <w:ind w:right="96"/>
              <w:jc w:val="left"/>
              <w:rPr>
                <w:sz w:val="22"/>
              </w:rPr>
            </w:pPr>
            <w:r>
              <w:rPr>
                <w:rFonts w:ascii="Arial" w:hAnsi="Arial"/>
                <w:b/>
                <w:color w:val="131312"/>
                <w:sz w:val="22"/>
              </w:rPr>
              <w:t>Parágrafo</w:t>
            </w:r>
            <w:r>
              <w:rPr>
                <w:rFonts w:ascii="Arial" w:hAnsi="Arial"/>
                <w:b/>
                <w:color w:val="131312"/>
                <w:spacing w:val="7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2°.</w:t>
            </w:r>
            <w:r>
              <w:rPr>
                <w:rFonts w:ascii="Arial" w:hAnsi="Arial"/>
                <w:b/>
                <w:color w:val="131312"/>
                <w:spacing w:val="9"/>
                <w:sz w:val="22"/>
              </w:rPr>
              <w:t> </w:t>
            </w:r>
            <w:r>
              <w:rPr>
                <w:color w:val="131312"/>
                <w:sz w:val="22"/>
              </w:rPr>
              <w:t>Las</w:t>
            </w:r>
            <w:r>
              <w:rPr>
                <w:color w:val="131312"/>
                <w:spacing w:val="2"/>
                <w:sz w:val="22"/>
              </w:rPr>
              <w:t> </w:t>
            </w:r>
            <w:r>
              <w:rPr>
                <w:color w:val="131312"/>
                <w:sz w:val="22"/>
              </w:rPr>
              <w:t>fechas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7"/>
                <w:sz w:val="22"/>
              </w:rPr>
              <w:t> </w:t>
            </w:r>
            <w:r>
              <w:rPr>
                <w:color w:val="131312"/>
                <w:sz w:val="22"/>
              </w:rPr>
              <w:t>los</w:t>
            </w:r>
            <w:r>
              <w:rPr>
                <w:color w:val="131312"/>
                <w:spacing w:val="17"/>
                <w:sz w:val="22"/>
              </w:rPr>
              <w:t> </w:t>
            </w:r>
            <w:r>
              <w:rPr>
                <w:color w:val="131312"/>
                <w:sz w:val="22"/>
              </w:rPr>
              <w:t>días</w:t>
            </w:r>
            <w:r>
              <w:rPr>
                <w:color w:val="131312"/>
                <w:spacing w:val="18"/>
                <w:sz w:val="22"/>
              </w:rPr>
              <w:t> </w:t>
            </w:r>
            <w:r>
              <w:rPr>
                <w:color w:val="131312"/>
                <w:sz w:val="22"/>
              </w:rPr>
              <w:t>del</w:t>
            </w:r>
            <w:r>
              <w:rPr>
                <w:color w:val="131312"/>
                <w:spacing w:val="17"/>
                <w:sz w:val="22"/>
              </w:rPr>
              <w:t> </w:t>
            </w:r>
            <w:r>
              <w:rPr>
                <w:color w:val="131312"/>
                <w:sz w:val="22"/>
              </w:rPr>
              <w:t>año</w:t>
            </w:r>
            <w:r>
              <w:rPr>
                <w:color w:val="131312"/>
                <w:spacing w:val="19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13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se</w:t>
            </w:r>
            <w:r>
              <w:rPr>
                <w:color w:val="131312"/>
                <w:spacing w:val="-14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operará</w:t>
            </w:r>
            <w:r>
              <w:rPr>
                <w:color w:val="131312"/>
                <w:spacing w:val="-17"/>
                <w:sz w:val="22"/>
              </w:rPr>
              <w:t> </w:t>
            </w:r>
            <w:r>
              <w:rPr>
                <w:color w:val="131312"/>
                <w:spacing w:val="-1"/>
                <w:sz w:val="22"/>
              </w:rPr>
              <w:t>la</w:t>
            </w:r>
            <w:r>
              <w:rPr>
                <w:color w:val="131312"/>
                <w:spacing w:val="-14"/>
                <w:sz w:val="22"/>
              </w:rPr>
              <w:t> </w:t>
            </w:r>
            <w:r>
              <w:rPr>
                <w:color w:val="131312"/>
                <w:sz w:val="22"/>
              </w:rPr>
              <w:t>exención</w:t>
            </w:r>
            <w:r>
              <w:rPr>
                <w:color w:val="131312"/>
                <w:spacing w:val="-14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-14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impuesto</w:t>
            </w:r>
            <w:r>
              <w:rPr>
                <w:color w:val="131312"/>
                <w:spacing w:val="43"/>
                <w:sz w:val="22"/>
              </w:rPr>
              <w:t> </w:t>
            </w:r>
            <w:r>
              <w:rPr>
                <w:color w:val="131312"/>
                <w:sz w:val="22"/>
              </w:rPr>
              <w:t>sobre</w:t>
            </w:r>
            <w:r>
              <w:rPr>
                <w:color w:val="131312"/>
                <w:spacing w:val="42"/>
                <w:sz w:val="22"/>
              </w:rPr>
              <w:t> </w:t>
            </w:r>
            <w:r>
              <w:rPr>
                <w:color w:val="131312"/>
                <w:sz w:val="22"/>
              </w:rPr>
              <w:t>las</w:t>
            </w:r>
            <w:r>
              <w:rPr>
                <w:color w:val="131312"/>
                <w:spacing w:val="42"/>
                <w:sz w:val="22"/>
              </w:rPr>
              <w:t> </w:t>
            </w:r>
            <w:r>
              <w:rPr>
                <w:color w:val="131312"/>
                <w:sz w:val="22"/>
              </w:rPr>
              <w:t>ventas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(IVA),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harán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con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un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intervalo</w:t>
            </w:r>
            <w:r>
              <w:rPr>
                <w:color w:val="131312"/>
                <w:spacing w:val="2"/>
                <w:sz w:val="22"/>
              </w:rPr>
              <w:t> </w:t>
            </w:r>
            <w:r>
              <w:rPr>
                <w:color w:val="131312"/>
                <w:sz w:val="22"/>
              </w:rPr>
              <w:t>mínimo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2"/>
                <w:sz w:val="22"/>
              </w:rPr>
              <w:t> </w:t>
            </w:r>
            <w:r>
              <w:rPr>
                <w:color w:val="131312"/>
                <w:sz w:val="22"/>
              </w:rPr>
              <w:t>tres</w:t>
            </w:r>
            <w:r>
              <w:rPr>
                <w:color w:val="131312"/>
                <w:spacing w:val="-3"/>
                <w:sz w:val="22"/>
              </w:rPr>
              <w:t> </w:t>
            </w:r>
            <w:r>
              <w:rPr>
                <w:color w:val="131312"/>
                <w:sz w:val="22"/>
              </w:rPr>
              <w:t>(3)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meses entre una y la otra.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Parágrafo</w:t>
              <w:tab/>
              <w:tab/>
              <w:t>3°.</w:t>
              <w:tab/>
            </w:r>
            <w:r>
              <w:rPr>
                <w:color w:val="131312"/>
                <w:spacing w:val="-2"/>
                <w:sz w:val="22"/>
              </w:rPr>
              <w:t>El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consumidor</w:t>
            </w:r>
            <w:r>
              <w:rPr>
                <w:color w:val="131312"/>
                <w:spacing w:val="4"/>
                <w:sz w:val="22"/>
              </w:rPr>
              <w:t> </w:t>
            </w:r>
            <w:r>
              <w:rPr>
                <w:color w:val="131312"/>
                <w:sz w:val="22"/>
              </w:rPr>
              <w:t>podrá</w:t>
            </w:r>
            <w:r>
              <w:rPr>
                <w:color w:val="131312"/>
                <w:spacing w:val="4"/>
                <w:sz w:val="22"/>
              </w:rPr>
              <w:t> </w:t>
            </w:r>
            <w:r>
              <w:rPr>
                <w:color w:val="131312"/>
                <w:sz w:val="22"/>
              </w:rPr>
              <w:t>adquirir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hasta</w:t>
            </w:r>
            <w:r>
              <w:rPr>
                <w:color w:val="131312"/>
                <w:spacing w:val="19"/>
                <w:sz w:val="22"/>
              </w:rPr>
              <w:t> </w:t>
            </w:r>
            <w:r>
              <w:rPr>
                <w:color w:val="131312"/>
                <w:sz w:val="22"/>
              </w:rPr>
              <w:t>tres</w:t>
            </w:r>
            <w:r>
              <w:rPr>
                <w:color w:val="131312"/>
                <w:spacing w:val="20"/>
                <w:sz w:val="22"/>
              </w:rPr>
              <w:t> </w:t>
            </w:r>
            <w:r>
              <w:rPr>
                <w:color w:val="131312"/>
                <w:sz w:val="22"/>
              </w:rPr>
              <w:t>(3)</w:t>
            </w:r>
            <w:r>
              <w:rPr>
                <w:color w:val="131312"/>
                <w:spacing w:val="21"/>
                <w:sz w:val="22"/>
              </w:rPr>
              <w:t> </w:t>
            </w:r>
            <w:r>
              <w:rPr>
                <w:color w:val="131312"/>
                <w:sz w:val="22"/>
              </w:rPr>
              <w:t>unidades</w:t>
            </w:r>
            <w:r>
              <w:rPr>
                <w:color w:val="131312"/>
                <w:spacing w:val="18"/>
                <w:sz w:val="22"/>
              </w:rPr>
              <w:t> </w:t>
            </w:r>
            <w:r>
              <w:rPr>
                <w:color w:val="131312"/>
                <w:sz w:val="22"/>
              </w:rPr>
              <w:t>del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mismo</w:t>
            </w:r>
            <w:r>
              <w:rPr>
                <w:color w:val="131312"/>
                <w:spacing w:val="24"/>
                <w:sz w:val="22"/>
              </w:rPr>
              <w:t> </w:t>
            </w:r>
            <w:r>
              <w:rPr>
                <w:color w:val="131312"/>
                <w:sz w:val="22"/>
              </w:rPr>
              <w:t>bien</w:t>
            </w:r>
            <w:r>
              <w:rPr>
                <w:color w:val="131312"/>
                <w:spacing w:val="26"/>
                <w:sz w:val="22"/>
              </w:rPr>
              <w:t> </w:t>
            </w:r>
            <w:r>
              <w:rPr>
                <w:color w:val="131312"/>
                <w:sz w:val="22"/>
              </w:rPr>
              <w:t>cubierto</w:t>
            </w:r>
            <w:r>
              <w:rPr>
                <w:color w:val="131312"/>
                <w:spacing w:val="30"/>
                <w:sz w:val="22"/>
              </w:rPr>
              <w:t> </w:t>
            </w:r>
            <w:r>
              <w:rPr>
                <w:color w:val="131312"/>
                <w:sz w:val="22"/>
              </w:rPr>
              <w:t>por</w:t>
            </w:r>
            <w:r>
              <w:rPr>
                <w:color w:val="131312"/>
                <w:spacing w:val="25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exención</w:t>
              <w:tab/>
              <w:t>del</w:t>
              <w:tab/>
              <w:tab/>
              <w:t>IVA</w:t>
              <w:tab/>
              <w:tab/>
            </w:r>
            <w:r>
              <w:rPr>
                <w:color w:val="131312"/>
                <w:spacing w:val="-2"/>
                <w:sz w:val="22"/>
              </w:rPr>
              <w:t>y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enajenado</w:t>
            </w:r>
            <w:r>
              <w:rPr>
                <w:color w:val="131312"/>
                <w:spacing w:val="52"/>
                <w:sz w:val="22"/>
              </w:rPr>
              <w:t> </w:t>
            </w:r>
            <w:r>
              <w:rPr>
                <w:color w:val="131312"/>
                <w:sz w:val="22"/>
              </w:rPr>
              <w:t>por</w:t>
            </w:r>
            <w:r>
              <w:rPr>
                <w:color w:val="131312"/>
                <w:spacing w:val="5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52"/>
                <w:sz w:val="22"/>
              </w:rPr>
              <w:t> </w:t>
            </w:r>
            <w:r>
              <w:rPr>
                <w:color w:val="131312"/>
                <w:sz w:val="22"/>
              </w:rPr>
              <w:t>mismo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responsable,</w:t>
            </w:r>
            <w:r>
              <w:rPr>
                <w:color w:val="131312"/>
                <w:spacing w:val="9"/>
                <w:sz w:val="22"/>
              </w:rPr>
              <w:t> </w:t>
            </w:r>
            <w:r>
              <w:rPr>
                <w:color w:val="131312"/>
                <w:sz w:val="22"/>
              </w:rPr>
              <w:t>tratándose</w:t>
            </w:r>
            <w:r>
              <w:rPr>
                <w:color w:val="131312"/>
                <w:spacing w:val="6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productos</w:t>
            </w:r>
            <w:r>
              <w:rPr>
                <w:color w:val="131312"/>
                <w:spacing w:val="29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30"/>
                <w:sz w:val="22"/>
              </w:rPr>
              <w:t> </w:t>
            </w:r>
            <w:r>
              <w:rPr>
                <w:color w:val="131312"/>
                <w:sz w:val="22"/>
              </w:rPr>
              <w:t>vienen</w:t>
            </w:r>
            <w:r>
              <w:rPr>
                <w:color w:val="131312"/>
                <w:spacing w:val="31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pares,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entenderá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ese</w:t>
            </w:r>
            <w:r>
              <w:rPr>
                <w:color w:val="131312"/>
                <w:spacing w:val="14"/>
                <w:sz w:val="22"/>
              </w:rPr>
              <w:t> </w:t>
            </w:r>
            <w:r>
              <w:rPr>
                <w:color w:val="131312"/>
                <w:sz w:val="22"/>
              </w:rPr>
              <w:t>par</w:t>
            </w:r>
            <w:r>
              <w:rPr>
                <w:color w:val="131312"/>
                <w:spacing w:val="14"/>
                <w:sz w:val="22"/>
              </w:rPr>
              <w:t> </w:t>
            </w:r>
            <w:r>
              <w:rPr>
                <w:color w:val="131312"/>
                <w:sz w:val="22"/>
              </w:rPr>
              <w:t>corresponde</w:t>
            </w:r>
            <w:r>
              <w:rPr>
                <w:color w:val="131312"/>
                <w:spacing w:val="12"/>
                <w:sz w:val="22"/>
              </w:rPr>
              <w:t> </w:t>
            </w:r>
            <w:r>
              <w:rPr>
                <w:color w:val="131312"/>
                <w:sz w:val="22"/>
              </w:rPr>
              <w:t>a</w:t>
            </w:r>
            <w:r>
              <w:rPr>
                <w:color w:val="131312"/>
                <w:spacing w:val="13"/>
                <w:sz w:val="22"/>
              </w:rPr>
              <w:t> </w:t>
            </w:r>
            <w:r>
              <w:rPr>
                <w:color w:val="131312"/>
                <w:sz w:val="22"/>
              </w:rPr>
              <w:t>una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unidad.</w:t>
            </w:r>
          </w:p>
          <w:p>
            <w:pPr>
              <w:pStyle w:val="TableParagraph"/>
              <w:ind w:right="96"/>
              <w:rPr>
                <w:sz w:val="22"/>
              </w:rPr>
            </w:pPr>
            <w:r>
              <w:rPr>
                <w:rFonts w:ascii="Arial" w:hAnsi="Arial"/>
                <w:b/>
                <w:color w:val="131312"/>
                <w:sz w:val="22"/>
              </w:rPr>
              <w:t>Parágrafo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4°.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Solamente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podrá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decretarse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 día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los 3 días sin IVA, siempre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demuestre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sustitución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fuente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genere el impacto fiscal 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dicha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medida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previo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concepto del Ministerio 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Hacienda</w:t>
            </w:r>
            <w:r>
              <w:rPr>
                <w:color w:val="131312"/>
                <w:spacing w:val="-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-3"/>
                <w:sz w:val="22"/>
              </w:rPr>
              <w:t> </w:t>
            </w:r>
            <w:r>
              <w:rPr>
                <w:color w:val="131312"/>
                <w:sz w:val="22"/>
              </w:rPr>
              <w:t>la DIAN.</w:t>
            </w:r>
          </w:p>
        </w:tc>
        <w:tc>
          <w:tcPr>
            <w:tcW w:w="2888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pgSz w:w="12240" w:h="15840"/>
          <w:pgMar w:top="1420" w:bottom="280" w:left="1540" w:right="1280"/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2914"/>
        <w:gridCol w:w="2888"/>
      </w:tblGrid>
      <w:tr>
        <w:trPr>
          <w:trHeight w:val="12906" w:hRule="atLeast"/>
        </w:trPr>
        <w:tc>
          <w:tcPr>
            <w:tcW w:w="3027" w:type="dxa"/>
          </w:tcPr>
          <w:p>
            <w:pPr>
              <w:pStyle w:val="TableParagraph"/>
              <w:ind w:left="827" w:right="94"/>
              <w:rPr>
                <w:sz w:val="22"/>
              </w:rPr>
            </w:pPr>
            <w:r>
              <w:rPr>
                <w:sz w:val="22"/>
              </w:rPr>
              <w:t>precio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unidad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igual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cinco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(5)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UVT,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incluir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8" w:val="left" w:leader="none"/>
                <w:tab w:pos="2797" w:val="left" w:leader="none"/>
              </w:tabs>
              <w:spacing w:line="240" w:lineRule="auto" w:before="0" w:after="0"/>
              <w:ind w:left="827" w:right="93" w:hanging="360"/>
              <w:jc w:val="both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Vestuario</w:t>
              <w:tab/>
            </w:r>
            <w:r>
              <w:rPr>
                <w:rFonts w:ascii="Arial" w:hAnsi="Arial"/>
                <w:b/>
                <w:spacing w:val="-3"/>
                <w:sz w:val="22"/>
              </w:rPr>
              <w:t>y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complementos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vestuario,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como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camisas,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vestidos,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zapatos,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etc,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cantidades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unidades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artículo, cuyo precio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 venta por unidad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sea igual o inferior 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cincuenta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(50)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UVT,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incluir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IVA.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8" w:val="left" w:leader="none"/>
              </w:tabs>
              <w:spacing w:line="240" w:lineRule="auto" w:before="0" w:after="0"/>
              <w:ind w:left="827" w:right="94" w:hanging="360"/>
              <w:jc w:val="both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Electrodomésticos,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cantidades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(1)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unidad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artículo,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cuyo precio de venta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 unidad sea igual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ochenta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1270" w:val="left" w:leader="none"/>
              </w:tabs>
              <w:spacing w:line="240" w:lineRule="auto" w:before="0" w:after="0"/>
              <w:ind w:left="827" w:right="92" w:firstLine="0"/>
              <w:jc w:val="both"/>
              <w:rPr>
                <w:sz w:val="22"/>
              </w:rPr>
            </w:pPr>
            <w:r>
              <w:rPr>
                <w:spacing w:val="-3"/>
                <w:sz w:val="22"/>
              </w:rPr>
              <w:t>UVT,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sin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incluir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el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7" w:val="left" w:leader="none"/>
                <w:tab w:pos="828" w:val="left" w:leader="none"/>
              </w:tabs>
              <w:spacing w:line="250" w:lineRule="exact" w:before="0" w:after="0"/>
              <w:ind w:left="827" w:right="0" w:hanging="361"/>
              <w:jc w:val="lef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Elementos</w:t>
            </w:r>
          </w:p>
          <w:p>
            <w:pPr>
              <w:pStyle w:val="TableParagraph"/>
              <w:tabs>
                <w:tab w:pos="2676" w:val="left" w:leader="none"/>
              </w:tabs>
              <w:ind w:left="827" w:right="93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deportivos,</w:t>
              <w:tab/>
            </w:r>
            <w:r>
              <w:rPr>
                <w:spacing w:val="-2"/>
                <w:sz w:val="22"/>
              </w:rPr>
              <w:t>en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cantidades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(2)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unidades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artículo,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cuyo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precio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unidad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igual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ochenta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1270" w:val="left" w:leader="none"/>
              </w:tabs>
              <w:spacing w:line="240" w:lineRule="auto" w:before="0" w:after="0"/>
              <w:ind w:left="827" w:right="93" w:firstLine="0"/>
              <w:jc w:val="both"/>
              <w:rPr>
                <w:sz w:val="22"/>
              </w:rPr>
            </w:pPr>
            <w:r>
              <w:rPr>
                <w:spacing w:val="-3"/>
                <w:sz w:val="22"/>
              </w:rPr>
              <w:t>UVT,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sin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incluir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8" w:val="left" w:leader="none"/>
              </w:tabs>
              <w:spacing w:line="240" w:lineRule="auto" w:before="0" w:after="0"/>
              <w:ind w:left="827" w:right="94" w:hanging="360"/>
              <w:jc w:val="both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Juguetes y juegos,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cantidades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superiores a dos (2)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unidades por artículo,</w:t>
            </w:r>
            <w:r>
              <w:rPr>
                <w:spacing w:val="-60"/>
                <w:sz w:val="22"/>
              </w:rPr>
              <w:t> </w:t>
            </w:r>
            <w:r>
              <w:rPr>
                <w:sz w:val="22"/>
              </w:rPr>
              <w:t>cuyo precio de venta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 unidad sea igual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 inferior a diez (10)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UVT,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incluir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el</w:t>
            </w:r>
          </w:p>
          <w:p>
            <w:pPr>
              <w:pStyle w:val="TableParagraph"/>
              <w:spacing w:line="252" w:lineRule="exact"/>
              <w:ind w:left="827" w:right="95"/>
              <w:rPr>
                <w:sz w:val="22"/>
              </w:rPr>
            </w:pP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</w:tc>
        <w:tc>
          <w:tcPr>
            <w:tcW w:w="2914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88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pgSz w:w="12240" w:h="15840"/>
          <w:pgMar w:top="1420" w:bottom="280" w:left="1540" w:right="1280"/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2914"/>
        <w:gridCol w:w="2888"/>
      </w:tblGrid>
      <w:tr>
        <w:trPr>
          <w:trHeight w:val="12651" w:hRule="atLeast"/>
        </w:trPr>
        <w:tc>
          <w:tcPr>
            <w:tcW w:w="3027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828" w:val="left" w:leader="none"/>
                <w:tab w:pos="2675" w:val="left" w:leader="none"/>
              </w:tabs>
              <w:spacing w:line="240" w:lineRule="auto" w:before="0" w:after="0"/>
              <w:ind w:left="827" w:right="94" w:hanging="360"/>
              <w:jc w:val="both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Útiles escolares, </w:t>
            </w:r>
            <w:r>
              <w:rPr>
                <w:sz w:val="22"/>
              </w:rPr>
              <w:t>en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cantidades</w:t>
              <w:tab/>
            </w:r>
            <w:r>
              <w:rPr>
                <w:spacing w:val="-2"/>
                <w:sz w:val="22"/>
              </w:rPr>
              <w:t>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superiores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unidades por artículo,</w:t>
            </w:r>
            <w:r>
              <w:rPr>
                <w:spacing w:val="-60"/>
                <w:sz w:val="22"/>
              </w:rPr>
              <w:t> </w:t>
            </w:r>
            <w:r>
              <w:rPr>
                <w:sz w:val="22"/>
              </w:rPr>
              <w:t>cuyo precio de venta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 unidad sea igual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 inferior a cinco (5)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UVT,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incluir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27" w:val="left" w:leader="none"/>
                <w:tab w:pos="828" w:val="left" w:leader="none"/>
                <w:tab w:pos="1621" w:val="left" w:leader="none"/>
                <w:tab w:pos="2012" w:val="left" w:leader="none"/>
                <w:tab w:pos="2209" w:val="left" w:leader="none"/>
                <w:tab w:pos="2267" w:val="left" w:leader="none"/>
                <w:tab w:pos="2383" w:val="left" w:leader="none"/>
                <w:tab w:pos="2675" w:val="left" w:leader="none"/>
                <w:tab w:pos="2797" w:val="left" w:leader="none"/>
              </w:tabs>
              <w:spacing w:line="240" w:lineRule="auto" w:before="0" w:after="0"/>
              <w:ind w:left="827" w:right="93" w:hanging="360"/>
              <w:jc w:val="left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Tecnología,</w:t>
              <w:tab/>
              <w:tab/>
              <w:tab/>
            </w:r>
            <w:r>
              <w:rPr>
                <w:spacing w:val="-1"/>
                <w:sz w:val="22"/>
              </w:rPr>
              <w:t>cómo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celulares,</w:t>
              <w:tab/>
              <w:tab/>
              <w:t>tablets,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computadores,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relojes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similares,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cantidades</w:t>
              <w:tab/>
              <w:tab/>
              <w:tab/>
              <w:tab/>
              <w:tab/>
            </w:r>
            <w:r>
              <w:rPr>
                <w:spacing w:val="-2"/>
                <w:sz w:val="22"/>
              </w:rPr>
              <w:t>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superiores</w:t>
              <w:tab/>
              <w:tab/>
              <w:tab/>
              <w:t>a</w:t>
              <w:tab/>
              <w:tab/>
            </w:r>
            <w:r>
              <w:rPr>
                <w:spacing w:val="-3"/>
                <w:sz w:val="22"/>
              </w:rPr>
              <w:t>2</w:t>
            </w:r>
            <w:r>
              <w:rPr>
                <w:spacing w:val="-59"/>
                <w:sz w:val="22"/>
              </w:rPr>
              <w:t> </w:t>
            </w:r>
            <w:r>
              <w:rPr>
                <w:spacing w:val="-1"/>
                <w:sz w:val="22"/>
              </w:rPr>
              <w:t>unidades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por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artículo,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cuyo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precio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venta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unidad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sea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igual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ciento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veinte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(120)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UVT,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incluir</w:t>
              <w:tab/>
              <w:t>el</w:t>
              <w:tab/>
              <w:t>Impuesto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IVA.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27" w:val="left" w:leader="none"/>
                <w:tab w:pos="828" w:val="left" w:leader="none"/>
                <w:tab w:pos="2663" w:val="left" w:leader="none"/>
              </w:tabs>
              <w:spacing w:line="252" w:lineRule="exact" w:before="0" w:after="0"/>
              <w:ind w:left="827" w:right="0" w:hanging="361"/>
              <w:jc w:val="lef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Elementos</w:t>
              <w:tab/>
              <w:t>de</w:t>
            </w:r>
          </w:p>
          <w:p>
            <w:pPr>
              <w:pStyle w:val="TableParagraph"/>
              <w:tabs>
                <w:tab w:pos="2075" w:val="left" w:leader="none"/>
                <w:tab w:pos="2383" w:val="left" w:leader="none"/>
                <w:tab w:pos="2418" w:val="left" w:leader="none"/>
                <w:tab w:pos="2603" w:val="left" w:leader="none"/>
              </w:tabs>
              <w:ind w:left="827" w:right="93"/>
              <w:jc w:val="left"/>
              <w:rPr>
                <w:sz w:val="22"/>
              </w:rPr>
            </w:pPr>
            <w:r>
              <w:rPr>
                <w:rFonts w:ascii="Arial"/>
                <w:b/>
                <w:sz w:val="22"/>
              </w:rPr>
              <w:t>seguridad</w:t>
              <w:tab/>
              <w:tab/>
              <w:tab/>
              <w:tab/>
            </w:r>
            <w:r>
              <w:rPr>
                <w:rFonts w:ascii="Arial"/>
                <w:b/>
                <w:spacing w:val="-2"/>
                <w:sz w:val="22"/>
              </w:rPr>
              <w:t>del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motociclista,</w:t>
              <w:tab/>
            </w:r>
            <w:r>
              <w:rPr>
                <w:spacing w:val="-1"/>
                <w:sz w:val="22"/>
              </w:rPr>
              <w:t>como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cascos,</w:t>
              <w:tab/>
            </w:r>
            <w:r>
              <w:rPr>
                <w:spacing w:val="-1"/>
                <w:sz w:val="22"/>
              </w:rPr>
              <w:t>guantes,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chaquetas,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pantalones,</w:t>
              <w:tab/>
              <w:tab/>
              <w:tab/>
            </w:r>
            <w:r>
              <w:rPr>
                <w:spacing w:val="-1"/>
                <w:sz w:val="22"/>
              </w:rPr>
              <w:t>entre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otros: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cantidades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hasta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unidades,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cuyo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precio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venta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unidad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sea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igual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cincuenta</w:t>
            </w:r>
          </w:p>
          <w:p>
            <w:pPr>
              <w:pStyle w:val="TableParagraph"/>
              <w:ind w:left="827" w:right="93"/>
              <w:rPr>
                <w:sz w:val="22"/>
              </w:rPr>
            </w:pPr>
            <w:r>
              <w:rPr>
                <w:spacing w:val="-2"/>
                <w:sz w:val="22"/>
              </w:rPr>
              <w:t>(50)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UVT,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sin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incluir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el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28" w:val="left" w:leader="none"/>
                <w:tab w:pos="2675" w:val="left" w:leader="none"/>
              </w:tabs>
              <w:spacing w:line="240" w:lineRule="auto" w:before="0" w:after="0"/>
              <w:ind w:left="827" w:right="93" w:hanging="360"/>
              <w:jc w:val="both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Bienes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e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insumos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para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el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sector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agropecuario,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cantidades</w:t>
              <w:tab/>
            </w:r>
            <w:r>
              <w:rPr>
                <w:spacing w:val="-2"/>
                <w:sz w:val="22"/>
              </w:rPr>
              <w:t>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superiores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unidades por artículo,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cuyo precio de venta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 unidad sea igual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inferior</w:t>
            </w:r>
            <w:r>
              <w:rPr>
                <w:spacing w:val="6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ochenta</w:t>
            </w:r>
          </w:p>
          <w:p>
            <w:pPr>
              <w:pStyle w:val="TableParagraph"/>
              <w:ind w:left="827" w:right="93"/>
              <w:rPr>
                <w:sz w:val="22"/>
              </w:rPr>
            </w:pPr>
            <w:r>
              <w:rPr>
                <w:spacing w:val="-2"/>
                <w:sz w:val="22"/>
              </w:rPr>
              <w:t>(80)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UVT,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sin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incluir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el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17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17"/>
                <w:sz w:val="22"/>
              </w:rPr>
              <w:t> </w:t>
            </w:r>
            <w:r>
              <w:rPr>
                <w:sz w:val="22"/>
              </w:rPr>
              <w:t>las</w:t>
            </w:r>
          </w:p>
          <w:p>
            <w:pPr>
              <w:pStyle w:val="TableParagraph"/>
              <w:spacing w:line="238" w:lineRule="exact"/>
              <w:ind w:left="827"/>
              <w:rPr>
                <w:sz w:val="22"/>
              </w:rPr>
            </w:pPr>
            <w:r>
              <w:rPr>
                <w:sz w:val="22"/>
              </w:rPr>
              <w:t>ventas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</w:tc>
        <w:tc>
          <w:tcPr>
            <w:tcW w:w="2914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88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pgSz w:w="12240" w:h="15840"/>
          <w:pgMar w:top="1420" w:bottom="280" w:left="1540" w:right="1280"/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2914"/>
        <w:gridCol w:w="2888"/>
      </w:tblGrid>
      <w:tr>
        <w:trPr>
          <w:trHeight w:val="12812" w:hRule="atLeast"/>
        </w:trPr>
        <w:tc>
          <w:tcPr>
            <w:tcW w:w="3027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828" w:val="left" w:leader="none"/>
                <w:tab w:pos="2660" w:val="left" w:leader="none"/>
              </w:tabs>
              <w:spacing w:line="240" w:lineRule="auto" w:before="0" w:after="0"/>
              <w:ind w:left="827" w:right="93" w:hanging="360"/>
              <w:jc w:val="both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Tiquetes</w:t>
              <w:tab/>
              <w:t>de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transporte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aéreo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y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terrestre,</w:t>
              <w:tab/>
            </w:r>
            <w:r>
              <w:rPr>
                <w:spacing w:val="-2"/>
                <w:sz w:val="22"/>
              </w:rPr>
              <w:t>en</w:t>
            </w:r>
          </w:p>
          <w:p>
            <w:pPr>
              <w:pStyle w:val="TableParagraph"/>
              <w:tabs>
                <w:tab w:pos="2603" w:val="left" w:leader="none"/>
                <w:tab w:pos="2675" w:val="left" w:leader="none"/>
              </w:tabs>
              <w:ind w:left="827" w:right="94"/>
              <w:rPr>
                <w:sz w:val="22"/>
              </w:rPr>
            </w:pPr>
            <w:r>
              <w:rPr>
                <w:sz w:val="22"/>
              </w:rPr>
              <w:t>cantidades</w:t>
              <w:tab/>
              <w:tab/>
            </w:r>
            <w:r>
              <w:rPr>
                <w:spacing w:val="-2"/>
                <w:sz w:val="22"/>
              </w:rPr>
              <w:t>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superiores a tres (3)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pasajes</w:t>
              <w:tab/>
            </w:r>
            <w:r>
              <w:rPr>
                <w:spacing w:val="-2"/>
                <w:sz w:val="22"/>
              </w:rPr>
              <w:t>por</w:t>
            </w:r>
          </w:p>
          <w:p>
            <w:pPr>
              <w:pStyle w:val="TableParagraph"/>
              <w:tabs>
                <w:tab w:pos="2639" w:val="left" w:leader="none"/>
              </w:tabs>
              <w:ind w:left="827" w:right="94"/>
              <w:rPr>
                <w:sz w:val="22"/>
              </w:rPr>
            </w:pPr>
            <w:r>
              <w:rPr>
                <w:sz w:val="22"/>
              </w:rPr>
              <w:t>comprador,</w:t>
              <w:tab/>
            </w:r>
            <w:r>
              <w:rPr>
                <w:spacing w:val="-2"/>
                <w:sz w:val="22"/>
              </w:rPr>
              <w:t>sin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cuantía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valor.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28" w:val="left" w:leader="none"/>
                <w:tab w:pos="2505" w:val="left" w:leader="none"/>
              </w:tabs>
              <w:spacing w:line="240" w:lineRule="auto" w:before="0" w:after="0"/>
              <w:ind w:left="827" w:right="93" w:hanging="360"/>
              <w:jc w:val="both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Alojamiento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Hoteles,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Hostales,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Casa de huéspedes,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Apartamentos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casas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vacaciones,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que</w:t>
              <w:tab/>
            </w:r>
            <w:r>
              <w:rPr>
                <w:spacing w:val="-1"/>
                <w:sz w:val="22"/>
              </w:rPr>
              <w:t>esté</w:t>
            </w:r>
          </w:p>
          <w:p>
            <w:pPr>
              <w:pStyle w:val="TableParagraph"/>
              <w:tabs>
                <w:tab w:pos="1532" w:val="left" w:leader="none"/>
                <w:tab w:pos="1837" w:val="left" w:leader="none"/>
                <w:tab w:pos="2070" w:val="left" w:leader="none"/>
                <w:tab w:pos="2602" w:val="left" w:leader="none"/>
                <w:tab w:pos="2639" w:val="left" w:leader="none"/>
                <w:tab w:pos="2749" w:val="left" w:leader="none"/>
              </w:tabs>
              <w:ind w:left="827" w:right="94"/>
              <w:jc w:val="left"/>
              <w:rPr>
                <w:sz w:val="22"/>
              </w:rPr>
            </w:pPr>
            <w:r>
              <w:rPr>
                <w:sz w:val="22"/>
              </w:rPr>
              <w:t>debidamente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inscritos</w:t>
              <w:tab/>
              <w:tab/>
              <w:t>en</w:t>
              <w:tab/>
              <w:tab/>
              <w:tab/>
            </w:r>
            <w:r>
              <w:rPr>
                <w:spacing w:val="-2"/>
                <w:sz w:val="22"/>
              </w:rPr>
              <w:t>el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registro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turismo,</w:t>
              <w:tab/>
              <w:t>hasta</w:t>
              <w:tab/>
            </w:r>
            <w:r>
              <w:rPr>
                <w:spacing w:val="-2"/>
                <w:sz w:val="22"/>
              </w:rPr>
              <w:t>por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tres</w:t>
              <w:tab/>
              <w:t>noches,</w:t>
              <w:tab/>
              <w:tab/>
            </w:r>
            <w:r>
              <w:rPr>
                <w:spacing w:val="-2"/>
                <w:sz w:val="22"/>
              </w:rPr>
              <w:t>sin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cuantía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valor.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28" w:val="left" w:leader="none"/>
                <w:tab w:pos="1343" w:val="left" w:leader="none"/>
                <w:tab w:pos="2268" w:val="left" w:leader="none"/>
                <w:tab w:pos="2675" w:val="left" w:leader="none"/>
                <w:tab w:pos="2797" w:val="left" w:leader="none"/>
              </w:tabs>
              <w:spacing w:line="240" w:lineRule="auto" w:before="0" w:after="0"/>
              <w:ind w:left="827" w:right="93" w:hanging="360"/>
              <w:jc w:val="left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Productos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cosméticos</w:t>
              <w:tab/>
              <w:tab/>
              <w:tab/>
            </w:r>
            <w:r>
              <w:rPr>
                <w:rFonts w:ascii="Arial" w:hAnsi="Arial"/>
                <w:b/>
                <w:spacing w:val="-3"/>
                <w:sz w:val="22"/>
              </w:rPr>
              <w:t>y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dermatológicos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para hombre y mujer,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en</w:t>
              <w:tab/>
              <w:t>cantidades</w:t>
              <w:tab/>
            </w:r>
            <w:r>
              <w:rPr>
                <w:spacing w:val="-2"/>
                <w:sz w:val="22"/>
              </w:rPr>
              <w:t>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superiores</w:t>
              <w:tab/>
              <w:t>a</w:t>
              <w:tab/>
              <w:tab/>
            </w:r>
            <w:r>
              <w:rPr>
                <w:spacing w:val="-3"/>
                <w:sz w:val="22"/>
              </w:rPr>
              <w:t>3</w:t>
            </w:r>
            <w:r>
              <w:rPr>
                <w:spacing w:val="-59"/>
                <w:sz w:val="22"/>
              </w:rPr>
              <w:t> </w:t>
            </w:r>
            <w:r>
              <w:rPr>
                <w:spacing w:val="-1"/>
                <w:sz w:val="22"/>
              </w:rPr>
              <w:t>unidades por artículo,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cuyo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precio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venta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unidad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sea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igual</w:t>
            </w:r>
            <w:r>
              <w:rPr>
                <w:spacing w:val="-58"/>
                <w:sz w:val="22"/>
              </w:rPr>
              <w:t> </w:t>
            </w:r>
            <w:r>
              <w:rPr>
                <w:spacing w:val="-1"/>
                <w:sz w:val="22"/>
              </w:rPr>
              <w:t>o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inferior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veinte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(20)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UVT,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incluir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–IVA.</w:t>
            </w:r>
          </w:p>
          <w:p>
            <w:pPr>
              <w:pStyle w:val="TableParagraph"/>
              <w:spacing w:before="157"/>
              <w:ind w:left="467" w:right="94"/>
              <w:rPr>
                <w:sz w:val="22"/>
              </w:rPr>
            </w:pP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demás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artículos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disponga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gobierno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nacional,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estimule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actividad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comercial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reactive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economía.</w:t>
            </w:r>
          </w:p>
          <w:p>
            <w:pPr>
              <w:pStyle w:val="TableParagraph"/>
              <w:ind w:right="94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Parágrafo 2º: </w:t>
            </w:r>
            <w:r>
              <w:rPr>
                <w:sz w:val="22"/>
              </w:rPr>
              <w:t>Las fechas de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los días del año en que 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operará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exención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(IVA),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harán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intervalo mínimo de tres (3)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meses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una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otra.</w:t>
            </w:r>
          </w:p>
          <w:p>
            <w:pPr>
              <w:pStyle w:val="TableParagraph"/>
              <w:ind w:right="96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Parágrafo</w:t>
            </w:r>
            <w:r>
              <w:rPr>
                <w:rFonts w:ascii="Arial" w:hAnsi="Arial"/>
                <w:b/>
                <w:spacing w:val="-8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3º:</w:t>
            </w:r>
            <w:r>
              <w:rPr>
                <w:rFonts w:ascii="Arial" w:hAnsi="Arial"/>
                <w:b/>
                <w:spacing w:val="-5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consumidor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podrá      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adquirir    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tantas</w:t>
            </w:r>
          </w:p>
          <w:p>
            <w:pPr>
              <w:pStyle w:val="TableParagraph"/>
              <w:spacing w:line="252" w:lineRule="exact"/>
              <w:ind w:right="97"/>
              <w:rPr>
                <w:sz w:val="22"/>
              </w:rPr>
            </w:pPr>
            <w:r>
              <w:rPr>
                <w:sz w:val="22"/>
              </w:rPr>
              <w:t>unidades del mismo artículo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servicios,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como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indican</w:t>
            </w:r>
          </w:p>
        </w:tc>
        <w:tc>
          <w:tcPr>
            <w:tcW w:w="2914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88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pgSz w:w="12240" w:h="15840"/>
          <w:pgMar w:top="1420" w:bottom="280" w:left="1540" w:right="1280"/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2914"/>
        <w:gridCol w:w="2888"/>
      </w:tblGrid>
      <w:tr>
        <w:trPr>
          <w:trHeight w:val="6072" w:hRule="atLeast"/>
        </w:trPr>
        <w:tc>
          <w:tcPr>
            <w:tcW w:w="3027" w:type="dxa"/>
          </w:tcPr>
          <w:p>
            <w:pPr>
              <w:pStyle w:val="TableParagraph"/>
              <w:ind w:right="95"/>
              <w:rPr>
                <w:sz w:val="22"/>
              </w:rPr>
            </w:pPr>
            <w:r>
              <w:rPr>
                <w:sz w:val="22"/>
              </w:rPr>
              <w:t>en el parágrafo 1° de este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artículo,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tratándose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productos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vienen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pares, se entenderá que ese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par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corresponde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unidad.</w:t>
            </w:r>
          </w:p>
          <w:p>
            <w:pPr>
              <w:pStyle w:val="TableParagraph"/>
              <w:ind w:right="94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Parágrafo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4º: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Solamente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podrá decretarse el día o los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3 días sin IVA, siempre que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 demuestre la sustitución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fuente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genere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impacto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fiscal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dicha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medida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previo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concepto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del Ministerio de Hacienda y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DIAN.</w:t>
            </w:r>
          </w:p>
          <w:p>
            <w:pPr>
              <w:pStyle w:val="TableParagraph"/>
              <w:tabs>
                <w:tab w:pos="2624" w:val="left" w:leader="none"/>
              </w:tabs>
              <w:ind w:right="91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Parágrafo</w:t>
            </w:r>
            <w:r>
              <w:rPr>
                <w:rFonts w:ascii="Arial" w:hAnsi="Arial"/>
                <w:b/>
                <w:spacing w:val="-12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5º:</w:t>
            </w:r>
            <w:r>
              <w:rPr>
                <w:rFonts w:ascii="Arial" w:hAnsi="Arial"/>
                <w:b/>
                <w:spacing w:val="-11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zonas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frontera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otórguese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hasta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días sin IVA en el año, en 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cual se encontrarán exentos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impuesto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ventas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IVA,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derecho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devoluciones</w:t>
              <w:tab/>
              <w:t>y/o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compensación.</w:t>
            </w:r>
          </w:p>
        </w:tc>
        <w:tc>
          <w:tcPr>
            <w:tcW w:w="2914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88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833" w:hRule="atLeast"/>
        </w:trPr>
        <w:tc>
          <w:tcPr>
            <w:tcW w:w="3027" w:type="dxa"/>
          </w:tcPr>
          <w:p>
            <w:pPr>
              <w:pStyle w:val="TableParagraph"/>
              <w:tabs>
                <w:tab w:pos="1808" w:val="left" w:leader="none"/>
                <w:tab w:pos="2212" w:val="left" w:leader="none"/>
              </w:tabs>
              <w:ind w:right="85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Artículo 3. Evaluación días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sin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IVA.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artículo.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Gobierno nacional elaborará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publicará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cada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año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informe sobre el balance 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impacto de la realización 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las jornadas de Día sin IVA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desarrollen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respectiva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vigencia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fiscal.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Este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incluirá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datos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sobre el impacto en materia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 pobreza, desigualdad 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ingresos,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análisis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capacidad adquisitiva de los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colombianos,</w:t>
              <w:tab/>
              <w:tab/>
              <w:t>ventas,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empleo,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consumo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productos</w:t>
              <w:tab/>
              <w:t>nacionales,</w:t>
            </w:r>
          </w:p>
          <w:p>
            <w:pPr>
              <w:pStyle w:val="TableParagraph"/>
              <w:tabs>
                <w:tab w:pos="1792" w:val="left" w:leader="none"/>
              </w:tabs>
              <w:ind w:right="81"/>
              <w:rPr>
                <w:sz w:val="22"/>
              </w:rPr>
            </w:pPr>
            <w:r>
              <w:rPr>
                <w:sz w:val="22"/>
              </w:rPr>
              <w:t>actividad</w:t>
              <w:tab/>
              <w:t>económica,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formalización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empresarial,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formalización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tributaria,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efectos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jornada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recaudo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IVA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otros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impuestos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nacionales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territoriales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aplicables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bienes    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y    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servicios    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no</w:t>
            </w:r>
          </w:p>
          <w:p>
            <w:pPr>
              <w:pStyle w:val="TableParagraph"/>
              <w:spacing w:line="252" w:lineRule="exact"/>
              <w:ind w:right="92"/>
              <w:rPr>
                <w:sz w:val="22"/>
              </w:rPr>
            </w:pPr>
            <w:r>
              <w:rPr>
                <w:sz w:val="22"/>
              </w:rPr>
              <w:t>amparados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exención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será   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presentado   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por   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el</w:t>
            </w:r>
          </w:p>
        </w:tc>
        <w:tc>
          <w:tcPr>
            <w:tcW w:w="2914" w:type="dxa"/>
          </w:tcPr>
          <w:p>
            <w:pPr>
              <w:pStyle w:val="TableParagraph"/>
              <w:tabs>
                <w:tab w:pos="2020" w:val="left" w:leader="none"/>
              </w:tabs>
              <w:ind w:right="96"/>
              <w:rPr>
                <w:sz w:val="22"/>
              </w:rPr>
            </w:pPr>
            <w:r>
              <w:rPr>
                <w:rFonts w:ascii="Arial" w:hAnsi="Arial"/>
                <w:b/>
                <w:color w:val="131312"/>
                <w:sz w:val="22"/>
              </w:rPr>
              <w:t>Artículo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3º.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Evaluación</w:t>
            </w:r>
            <w:r>
              <w:rPr>
                <w:rFonts w:ascii="Arial" w:hAnsi="Arial"/>
                <w:b/>
                <w:color w:val="131312"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días sin IVA. </w:t>
            </w:r>
            <w:r>
              <w:rPr>
                <w:color w:val="131312"/>
                <w:sz w:val="22"/>
              </w:rPr>
              <w:t>El Gobierno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nacional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elaborará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publicará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cada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año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un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informe sobre el balance 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impacto</w:t>
            </w:r>
            <w:r>
              <w:rPr>
                <w:color w:val="131312"/>
                <w:spacing w:val="-13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13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-10"/>
                <w:sz w:val="22"/>
              </w:rPr>
              <w:t> </w:t>
            </w:r>
            <w:r>
              <w:rPr>
                <w:color w:val="131312"/>
                <w:sz w:val="22"/>
              </w:rPr>
              <w:t>realización</w:t>
            </w:r>
            <w:r>
              <w:rPr>
                <w:color w:val="131312"/>
                <w:spacing w:val="-1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las jornadas de Día sin IVA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que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desarrollen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respectiva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vigencia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fiscal.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Este informe incluirá datos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sobre</w:t>
            </w:r>
            <w:r>
              <w:rPr>
                <w:color w:val="131312"/>
                <w:spacing w:val="-6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-7"/>
                <w:sz w:val="22"/>
              </w:rPr>
              <w:t> </w:t>
            </w:r>
            <w:r>
              <w:rPr>
                <w:color w:val="131312"/>
                <w:sz w:val="22"/>
              </w:rPr>
              <w:t>impacto</w:t>
            </w:r>
            <w:r>
              <w:rPr>
                <w:color w:val="131312"/>
                <w:spacing w:val="-8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-9"/>
                <w:sz w:val="22"/>
              </w:rPr>
              <w:t> </w:t>
            </w:r>
            <w:r>
              <w:rPr>
                <w:color w:val="131312"/>
                <w:sz w:val="22"/>
              </w:rPr>
              <w:t>materia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de pobreza, análisis de la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capacidad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adquisitiva</w:t>
            </w:r>
            <w:r>
              <w:rPr>
                <w:color w:val="131312"/>
                <w:spacing w:val="62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los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colombianos,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ventas,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consumo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productos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nacionales</w:t>
              <w:tab/>
            </w:r>
            <w:r>
              <w:rPr>
                <w:color w:val="131312"/>
                <w:spacing w:val="-1"/>
                <w:sz w:val="22"/>
              </w:rPr>
              <w:t>empleo,</w:t>
            </w:r>
          </w:p>
          <w:p>
            <w:pPr>
              <w:pStyle w:val="TableParagraph"/>
              <w:tabs>
                <w:tab w:pos="1676" w:val="left" w:leader="none"/>
              </w:tabs>
              <w:ind w:right="95"/>
              <w:rPr>
                <w:sz w:val="22"/>
              </w:rPr>
            </w:pPr>
            <w:r>
              <w:rPr>
                <w:color w:val="131312"/>
                <w:sz w:val="22"/>
              </w:rPr>
              <w:t>actividad</w:t>
              <w:tab/>
              <w:t>económica,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formalización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empresarial,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formalización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tributaria,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sobre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los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efectos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jornada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recaudo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IVA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otros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impuestos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nacionales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territoriales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aplicables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bienes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servicios</w:t>
            </w:r>
            <w:r>
              <w:rPr>
                <w:color w:val="131312"/>
                <w:spacing w:val="-6"/>
                <w:sz w:val="22"/>
              </w:rPr>
              <w:t> </w:t>
            </w:r>
            <w:r>
              <w:rPr>
                <w:color w:val="131312"/>
                <w:sz w:val="22"/>
              </w:rPr>
              <w:t>no</w:t>
            </w:r>
            <w:r>
              <w:rPr>
                <w:color w:val="131312"/>
                <w:spacing w:val="-6"/>
                <w:sz w:val="22"/>
              </w:rPr>
              <w:t> </w:t>
            </w:r>
            <w:r>
              <w:rPr>
                <w:color w:val="131312"/>
                <w:sz w:val="22"/>
              </w:rPr>
              <w:t>amparados</w:t>
            </w:r>
            <w:r>
              <w:rPr>
                <w:color w:val="131312"/>
                <w:spacing w:val="-7"/>
                <w:sz w:val="22"/>
              </w:rPr>
              <w:t> </w:t>
            </w:r>
            <w:r>
              <w:rPr>
                <w:color w:val="131312"/>
                <w:sz w:val="22"/>
              </w:rPr>
              <w:t>por</w:t>
            </w:r>
          </w:p>
          <w:p>
            <w:pPr>
              <w:pStyle w:val="TableParagraph"/>
              <w:spacing w:line="252" w:lineRule="exact"/>
              <w:ind w:right="97"/>
              <w:rPr>
                <w:sz w:val="22"/>
              </w:rPr>
            </w:pP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exención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será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presentado</w:t>
            </w:r>
            <w:r>
              <w:rPr>
                <w:color w:val="131312"/>
                <w:spacing w:val="44"/>
                <w:sz w:val="22"/>
              </w:rPr>
              <w:t> </w:t>
            </w:r>
            <w:r>
              <w:rPr>
                <w:color w:val="131312"/>
                <w:sz w:val="22"/>
              </w:rPr>
              <w:t>por</w:t>
            </w:r>
            <w:r>
              <w:rPr>
                <w:color w:val="131312"/>
                <w:spacing w:val="47"/>
                <w:sz w:val="22"/>
              </w:rPr>
              <w:t> </w:t>
            </w:r>
            <w:r>
              <w:rPr>
                <w:color w:val="131312"/>
                <w:sz w:val="22"/>
              </w:rPr>
              <w:t>el</w:t>
            </w:r>
            <w:r>
              <w:rPr>
                <w:color w:val="131312"/>
                <w:spacing w:val="46"/>
                <w:sz w:val="22"/>
              </w:rPr>
              <w:t> </w:t>
            </w:r>
            <w:r>
              <w:rPr>
                <w:color w:val="131312"/>
                <w:sz w:val="22"/>
              </w:rPr>
              <w:t>Ministro</w:t>
            </w:r>
          </w:p>
        </w:tc>
        <w:tc>
          <w:tcPr>
            <w:tcW w:w="2888" w:type="dxa"/>
          </w:tcPr>
          <w:p>
            <w:pPr>
              <w:pStyle w:val="TableParagraph"/>
              <w:spacing w:line="249" w:lineRule="exact"/>
              <w:ind w:left="105"/>
              <w:jc w:val="left"/>
              <w:rPr>
                <w:sz w:val="22"/>
              </w:rPr>
            </w:pPr>
            <w:r>
              <w:rPr>
                <w:sz w:val="22"/>
              </w:rPr>
              <w:t>SENADO</w:t>
            </w:r>
          </w:p>
        </w:tc>
      </w:tr>
    </w:tbl>
    <w:p>
      <w:pPr>
        <w:spacing w:after="0" w:line="249" w:lineRule="exact"/>
        <w:jc w:val="left"/>
        <w:rPr>
          <w:sz w:val="22"/>
        </w:rPr>
        <w:sectPr>
          <w:pgSz w:w="12240" w:h="15840"/>
          <w:pgMar w:top="1420" w:bottom="280" w:left="1540" w:right="1280"/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7"/>
        <w:gridCol w:w="2914"/>
        <w:gridCol w:w="2888"/>
      </w:tblGrid>
      <w:tr>
        <w:trPr>
          <w:trHeight w:val="1771" w:hRule="atLeast"/>
        </w:trPr>
        <w:tc>
          <w:tcPr>
            <w:tcW w:w="3027" w:type="dxa"/>
          </w:tcPr>
          <w:p>
            <w:pPr>
              <w:pStyle w:val="TableParagraph"/>
              <w:tabs>
                <w:tab w:pos="1042" w:val="left" w:leader="none"/>
                <w:tab w:pos="1129" w:val="left" w:leader="none"/>
                <w:tab w:pos="1626" w:val="left" w:leader="none"/>
                <w:tab w:pos="1988" w:val="left" w:leader="none"/>
                <w:tab w:pos="2075" w:val="left" w:leader="none"/>
                <w:tab w:pos="2638" w:val="left" w:leader="none"/>
                <w:tab w:pos="2809" w:val="left" w:leader="none"/>
              </w:tabs>
              <w:ind w:right="95"/>
              <w:jc w:val="left"/>
              <w:rPr>
                <w:sz w:val="22"/>
              </w:rPr>
            </w:pPr>
            <w:r>
              <w:rPr>
                <w:sz w:val="22"/>
              </w:rPr>
              <w:t>Ministro</w:t>
              <w:tab/>
              <w:tab/>
              <w:t>de</w:t>
              <w:tab/>
              <w:t>Hacienda</w:t>
              <w:tab/>
              <w:tab/>
            </w:r>
            <w:r>
              <w:rPr>
                <w:spacing w:val="-4"/>
                <w:sz w:val="22"/>
              </w:rPr>
              <w:t>y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Crédito</w:t>
              <w:tab/>
              <w:t>Público</w:t>
              <w:tab/>
              <w:t>ante</w:t>
              <w:tab/>
            </w:r>
            <w:r>
              <w:rPr>
                <w:spacing w:val="-2"/>
                <w:sz w:val="22"/>
              </w:rPr>
              <w:t>las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Comisiones</w:t>
              <w:tab/>
              <w:tab/>
              <w:tab/>
            </w:r>
            <w:r>
              <w:rPr>
                <w:spacing w:val="-4"/>
                <w:sz w:val="22"/>
              </w:rPr>
              <w:t>Terceras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Constitucionales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Permanentes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Congreso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 República.</w:t>
            </w:r>
          </w:p>
        </w:tc>
        <w:tc>
          <w:tcPr>
            <w:tcW w:w="2914" w:type="dxa"/>
          </w:tcPr>
          <w:p>
            <w:pPr>
              <w:pStyle w:val="TableParagraph"/>
              <w:tabs>
                <w:tab w:pos="587" w:val="left" w:leader="none"/>
                <w:tab w:pos="1460" w:val="left" w:leader="none"/>
                <w:tab w:pos="1751" w:val="left" w:leader="none"/>
                <w:tab w:pos="1936" w:val="left" w:leader="none"/>
                <w:tab w:pos="2094" w:val="left" w:leader="none"/>
                <w:tab w:pos="2521" w:val="left" w:leader="none"/>
              </w:tabs>
              <w:ind w:right="95"/>
              <w:jc w:val="left"/>
              <w:rPr>
                <w:sz w:val="22"/>
              </w:rPr>
            </w:pPr>
            <w:r>
              <w:rPr>
                <w:color w:val="131312"/>
                <w:sz w:val="22"/>
              </w:rPr>
              <w:t>de</w:t>
              <w:tab/>
              <w:t>Hacienda</w:t>
              <w:tab/>
              <w:t>y</w:t>
              <w:tab/>
              <w:tab/>
            </w:r>
            <w:r>
              <w:rPr>
                <w:color w:val="131312"/>
                <w:spacing w:val="-1"/>
                <w:sz w:val="22"/>
              </w:rPr>
              <w:t>Crédito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Público</w:t>
              <w:tab/>
              <w:t>ante</w:t>
              <w:tab/>
              <w:tab/>
              <w:tab/>
              <w:t>las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Comisiones</w:t>
              <w:tab/>
              <w:tab/>
              <w:tab/>
            </w:r>
            <w:r>
              <w:rPr>
                <w:color w:val="131312"/>
                <w:spacing w:val="-1"/>
                <w:sz w:val="22"/>
              </w:rPr>
              <w:t>Terceras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Constitucionales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Permanentes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del</w:t>
            </w:r>
            <w:r>
              <w:rPr>
                <w:color w:val="131312"/>
                <w:spacing w:val="4"/>
                <w:sz w:val="22"/>
              </w:rPr>
              <w:t> </w:t>
            </w:r>
            <w:r>
              <w:rPr>
                <w:color w:val="131312"/>
                <w:sz w:val="22"/>
              </w:rPr>
              <w:t>Congreso</w:t>
            </w:r>
            <w:r>
              <w:rPr>
                <w:color w:val="131312"/>
                <w:spacing w:val="-58"/>
                <w:sz w:val="22"/>
              </w:rPr>
              <w:t> </w:t>
            </w:r>
            <w:r>
              <w:rPr>
                <w:color w:val="131312"/>
                <w:sz w:val="22"/>
              </w:rPr>
              <w:t>de</w:t>
            </w:r>
            <w:r>
              <w:rPr>
                <w:color w:val="131312"/>
                <w:spacing w:val="-1"/>
                <w:sz w:val="22"/>
              </w:rPr>
              <w:t> </w:t>
            </w:r>
            <w:r>
              <w:rPr>
                <w:color w:val="131312"/>
                <w:sz w:val="22"/>
              </w:rPr>
              <w:t>la República.</w:t>
            </w:r>
          </w:p>
        </w:tc>
        <w:tc>
          <w:tcPr>
            <w:tcW w:w="2888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49" w:hRule="atLeast"/>
        </w:trPr>
        <w:tc>
          <w:tcPr>
            <w:tcW w:w="3027" w:type="dxa"/>
          </w:tcPr>
          <w:p>
            <w:pPr>
              <w:pStyle w:val="TableParagraph"/>
              <w:tabs>
                <w:tab w:pos="1244" w:val="left" w:leader="none"/>
                <w:tab w:pos="1537" w:val="left" w:leader="none"/>
                <w:tab w:pos="1583" w:val="left" w:leader="none"/>
                <w:tab w:pos="1660" w:val="left" w:leader="none"/>
                <w:tab w:pos="2015" w:val="left" w:leader="none"/>
                <w:tab w:pos="2235" w:val="left" w:leader="none"/>
                <w:tab w:pos="2418" w:val="left" w:leader="none"/>
                <w:tab w:pos="2565" w:val="left" w:leader="none"/>
                <w:tab w:pos="2796" w:val="left" w:leader="none"/>
              </w:tabs>
              <w:ind w:right="93"/>
              <w:jc w:val="left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Artículo</w:t>
              <w:tab/>
              <w:tab/>
              <w:tab/>
              <w:tab/>
              <w:t>4.</w:t>
              <w:tab/>
              <w:tab/>
              <w:tab/>
              <w:tab/>
            </w:r>
            <w:r>
              <w:rPr>
                <w:spacing w:val="-1"/>
                <w:sz w:val="22"/>
              </w:rPr>
              <w:t>Los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establecimientos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comerciales</w:t>
              <w:tab/>
              <w:t>físicos</w:t>
              <w:tab/>
              <w:tab/>
              <w:t>o</w:t>
              <w:tab/>
              <w:tab/>
            </w:r>
            <w:r>
              <w:rPr>
                <w:spacing w:val="-2"/>
                <w:sz w:val="22"/>
              </w:rPr>
              <w:t>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través</w:t>
              <w:tab/>
              <w:t>de</w:t>
              <w:tab/>
              <w:tab/>
              <w:tab/>
              <w:tab/>
            </w:r>
            <w:r>
              <w:rPr>
                <w:spacing w:val="-1"/>
                <w:sz w:val="22"/>
              </w:rPr>
              <w:t>comercio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electrónico</w:t>
              <w:tab/>
              <w:tab/>
              <w:tab/>
              <w:t>no</w:t>
              <w:tab/>
              <w:tab/>
              <w:t>podrán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incrementar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precio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productos señalados en esta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ley,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un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término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siete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días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hábiles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antes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denominados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“Días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sin IVA”,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so pena de recibir sanciones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carácter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civil,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comercial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y/o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penal,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impartidos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autoridades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administrativas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y/o</w:t>
              <w:tab/>
              <w:tab/>
              <w:tab/>
              <w:tab/>
              <w:tab/>
            </w:r>
            <w:r>
              <w:rPr>
                <w:spacing w:val="-1"/>
                <w:sz w:val="22"/>
              </w:rPr>
              <w:t>judiciales</w:t>
            </w:r>
          </w:p>
          <w:p>
            <w:pPr>
              <w:pStyle w:val="TableParagraph"/>
              <w:spacing w:line="238" w:lineRule="exact"/>
              <w:jc w:val="left"/>
              <w:rPr>
                <w:sz w:val="22"/>
              </w:rPr>
            </w:pPr>
            <w:r>
              <w:rPr>
                <w:sz w:val="22"/>
              </w:rPr>
              <w:t>correspondientes.</w:t>
            </w:r>
          </w:p>
        </w:tc>
        <w:tc>
          <w:tcPr>
            <w:tcW w:w="2914" w:type="dxa"/>
          </w:tcPr>
          <w:p>
            <w:pPr>
              <w:pStyle w:val="TableParagraph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88" w:type="dxa"/>
          </w:tcPr>
          <w:p>
            <w:pPr>
              <w:pStyle w:val="TableParagraph"/>
              <w:spacing w:line="249" w:lineRule="exact"/>
              <w:ind w:left="105"/>
              <w:jc w:val="left"/>
              <w:rPr>
                <w:sz w:val="22"/>
              </w:rPr>
            </w:pPr>
            <w:r>
              <w:rPr>
                <w:sz w:val="22"/>
              </w:rPr>
              <w:t>SENADO</w:t>
            </w:r>
          </w:p>
        </w:tc>
      </w:tr>
      <w:tr>
        <w:trPr>
          <w:trHeight w:val="1519" w:hRule="atLeast"/>
        </w:trPr>
        <w:tc>
          <w:tcPr>
            <w:tcW w:w="3027" w:type="dxa"/>
          </w:tcPr>
          <w:p>
            <w:pPr>
              <w:pStyle w:val="TableParagraph"/>
              <w:ind w:right="93"/>
              <w:rPr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Artículo 5. </w:t>
            </w:r>
            <w:r>
              <w:rPr>
                <w:sz w:val="22"/>
              </w:rPr>
              <w:t>La presente Ley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rige a partir de su sanción 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promulgación,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deroga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aquellas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disposiciones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sean contrarias.</w:t>
            </w:r>
          </w:p>
        </w:tc>
        <w:tc>
          <w:tcPr>
            <w:tcW w:w="2914" w:type="dxa"/>
          </w:tcPr>
          <w:p>
            <w:pPr>
              <w:pStyle w:val="TableParagraph"/>
              <w:ind w:right="94"/>
              <w:rPr>
                <w:sz w:val="22"/>
              </w:rPr>
            </w:pPr>
            <w:r>
              <w:rPr>
                <w:rFonts w:ascii="Arial" w:hAnsi="Arial"/>
                <w:b/>
                <w:color w:val="131312"/>
                <w:spacing w:val="-1"/>
                <w:sz w:val="22"/>
              </w:rPr>
              <w:t>Artículo</w:t>
            </w:r>
            <w:r>
              <w:rPr>
                <w:rFonts w:ascii="Arial" w:hAnsi="Arial"/>
                <w:b/>
                <w:color w:val="131312"/>
                <w:spacing w:val="-10"/>
                <w:sz w:val="22"/>
              </w:rPr>
              <w:t> </w:t>
            </w:r>
            <w:r>
              <w:rPr>
                <w:rFonts w:ascii="Arial" w:hAnsi="Arial"/>
                <w:b/>
                <w:color w:val="131312"/>
                <w:sz w:val="22"/>
              </w:rPr>
              <w:t>4°.</w:t>
            </w:r>
            <w:r>
              <w:rPr>
                <w:rFonts w:ascii="Arial" w:hAnsi="Arial"/>
                <w:b/>
                <w:color w:val="131312"/>
                <w:spacing w:val="-9"/>
                <w:sz w:val="22"/>
              </w:rPr>
              <w:t> </w:t>
            </w:r>
            <w:r>
              <w:rPr>
                <w:color w:val="131312"/>
                <w:sz w:val="22"/>
              </w:rPr>
              <w:t>La</w:t>
            </w:r>
            <w:r>
              <w:rPr>
                <w:color w:val="131312"/>
                <w:spacing w:val="-12"/>
                <w:sz w:val="22"/>
              </w:rPr>
              <w:t> </w:t>
            </w:r>
            <w:r>
              <w:rPr>
                <w:color w:val="131312"/>
                <w:sz w:val="22"/>
              </w:rPr>
              <w:t>presente</w:t>
            </w:r>
            <w:r>
              <w:rPr>
                <w:color w:val="131312"/>
                <w:spacing w:val="-13"/>
                <w:sz w:val="22"/>
              </w:rPr>
              <w:t> </w:t>
            </w:r>
            <w:r>
              <w:rPr>
                <w:color w:val="131312"/>
                <w:sz w:val="22"/>
              </w:rPr>
              <w:t>ley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rige a partir de su sanción y</w:t>
            </w:r>
            <w:r>
              <w:rPr>
                <w:color w:val="131312"/>
                <w:spacing w:val="-60"/>
                <w:sz w:val="22"/>
              </w:rPr>
              <w:t> </w:t>
            </w:r>
            <w:r>
              <w:rPr>
                <w:color w:val="131312"/>
                <w:sz w:val="22"/>
              </w:rPr>
              <w:t>promulgación,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y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deroga</w:t>
            </w:r>
            <w:r>
              <w:rPr>
                <w:color w:val="131312"/>
                <w:spacing w:val="-59"/>
                <w:sz w:val="22"/>
              </w:rPr>
              <w:t> </w:t>
            </w:r>
            <w:r>
              <w:rPr>
                <w:color w:val="131312"/>
                <w:sz w:val="22"/>
              </w:rPr>
              <w:t>aquellas disposiciones que</w:t>
            </w:r>
            <w:r>
              <w:rPr>
                <w:color w:val="131312"/>
                <w:spacing w:val="1"/>
                <w:sz w:val="22"/>
              </w:rPr>
              <w:t> </w:t>
            </w:r>
            <w:r>
              <w:rPr>
                <w:color w:val="131312"/>
                <w:sz w:val="22"/>
              </w:rPr>
              <w:t>le</w:t>
            </w:r>
            <w:r>
              <w:rPr>
                <w:color w:val="131312"/>
                <w:spacing w:val="-1"/>
                <w:sz w:val="22"/>
              </w:rPr>
              <w:t> </w:t>
            </w:r>
            <w:r>
              <w:rPr>
                <w:color w:val="131312"/>
                <w:sz w:val="22"/>
              </w:rPr>
              <w:t>sean contrarias.</w:t>
            </w:r>
          </w:p>
        </w:tc>
        <w:tc>
          <w:tcPr>
            <w:tcW w:w="2888" w:type="dxa"/>
          </w:tcPr>
          <w:p>
            <w:pPr>
              <w:pStyle w:val="TableParagraph"/>
              <w:spacing w:line="246" w:lineRule="exact"/>
              <w:ind w:left="105"/>
              <w:jc w:val="left"/>
              <w:rPr>
                <w:sz w:val="22"/>
              </w:rPr>
            </w:pPr>
            <w:r>
              <w:rPr>
                <w:sz w:val="22"/>
              </w:rPr>
              <w:t>SENADO</w:t>
            </w:r>
          </w:p>
        </w:tc>
      </w:tr>
    </w:tbl>
    <w:p>
      <w:pPr>
        <w:spacing w:line="240" w:lineRule="auto" w:before="0"/>
        <w:rPr>
          <w:sz w:val="13"/>
        </w:rPr>
      </w:pPr>
    </w:p>
    <w:p>
      <w:pPr>
        <w:pStyle w:val="Heading1"/>
        <w:spacing w:before="93"/>
        <w:ind w:right="417"/>
        <w:rPr>
          <w:rFonts w:ascii="Arial" w:hAnsi="Arial"/>
        </w:rPr>
      </w:pPr>
      <w:r>
        <w:rPr>
          <w:rFonts w:ascii="Arial" w:hAnsi="Arial"/>
        </w:rPr>
        <w:t>PROPOSICIÓN</w:t>
      </w:r>
    </w:p>
    <w:p>
      <w:pPr>
        <w:pStyle w:val="BodyText"/>
        <w:spacing w:before="3"/>
        <w:ind w:left="0"/>
        <w:rPr>
          <w:rFonts w:ascii="Arial"/>
          <w:b/>
        </w:rPr>
      </w:pPr>
    </w:p>
    <w:p>
      <w:pPr>
        <w:pStyle w:val="BodyText"/>
        <w:ind w:right="412"/>
        <w:jc w:val="both"/>
        <w:rPr>
          <w:rFonts w:ascii="Arial MT" w:hAnsi="Arial MT"/>
        </w:rPr>
      </w:pPr>
      <w:r>
        <w:rPr>
          <w:rFonts w:ascii="Arial MT" w:hAnsi="Arial MT"/>
        </w:rPr>
        <w:t>En atención a lo plasmado en el cuadro anterior, los suscritos conciliadores solicitamos a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las plenarias del Senado de la República y de la Cámara de Representantes aprobar el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  <w:spacing w:val="-1"/>
        </w:rPr>
        <w:t>informe</w:t>
      </w:r>
      <w:r>
        <w:rPr>
          <w:rFonts w:ascii="Arial MT" w:hAnsi="Arial MT"/>
          <w:spacing w:val="-16"/>
        </w:rPr>
        <w:t> </w:t>
      </w:r>
      <w:r>
        <w:rPr>
          <w:rFonts w:ascii="Arial MT" w:hAnsi="Arial MT"/>
          <w:spacing w:val="-1"/>
        </w:rPr>
        <w:t>de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  <w:spacing w:val="-1"/>
        </w:rPr>
        <w:t>conciliación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  <w:spacing w:val="-1"/>
        </w:rPr>
        <w:t>del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  <w:spacing w:val="-1"/>
        </w:rPr>
        <w:t>Proyecto</w:t>
      </w:r>
      <w:r>
        <w:rPr>
          <w:rFonts w:ascii="Arial MT" w:hAnsi="Arial MT"/>
          <w:spacing w:val="-13"/>
        </w:rPr>
        <w:t> </w:t>
      </w:r>
      <w:r>
        <w:rPr>
          <w:rFonts w:ascii="Arial MT" w:hAnsi="Arial MT"/>
          <w:spacing w:val="-1"/>
        </w:rPr>
        <w:t>de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  <w:spacing w:val="-1"/>
        </w:rPr>
        <w:t>Ley</w:t>
      </w:r>
      <w:r>
        <w:rPr>
          <w:rFonts w:ascii="Arial MT" w:hAnsi="Arial MT"/>
          <w:spacing w:val="-16"/>
        </w:rPr>
        <w:t> </w:t>
      </w:r>
      <w:r>
        <w:rPr>
          <w:rFonts w:ascii="Arial MT" w:hAnsi="Arial MT"/>
        </w:rPr>
        <w:t>No.</w:t>
      </w:r>
      <w:r>
        <w:rPr>
          <w:rFonts w:ascii="Arial MT" w:hAnsi="Arial MT"/>
          <w:spacing w:val="-13"/>
        </w:rPr>
        <w:t> </w:t>
      </w:r>
      <w:r>
        <w:rPr>
          <w:rFonts w:ascii="Arial MT" w:hAnsi="Arial MT"/>
        </w:rPr>
        <w:t>140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</w:rPr>
        <w:t>2023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</w:rPr>
        <w:t>Senado</w:t>
      </w:r>
      <w:r>
        <w:rPr>
          <w:rFonts w:ascii="Arial MT" w:hAnsi="Arial MT"/>
          <w:spacing w:val="-16"/>
        </w:rPr>
        <w:t> </w:t>
      </w:r>
      <w:r>
        <w:rPr>
          <w:rFonts w:ascii="Arial MT" w:hAnsi="Arial MT"/>
        </w:rPr>
        <w:t>–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</w:rPr>
        <w:t>100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</w:rPr>
        <w:t>2022</w:t>
      </w:r>
      <w:r>
        <w:rPr>
          <w:rFonts w:ascii="Arial MT" w:hAnsi="Arial MT"/>
          <w:spacing w:val="-14"/>
        </w:rPr>
        <w:t> </w:t>
      </w:r>
      <w:r>
        <w:rPr>
          <w:rFonts w:ascii="Arial MT" w:hAnsi="Arial MT"/>
        </w:rPr>
        <w:t>Cámara</w:t>
      </w:r>
      <w:r>
        <w:rPr>
          <w:rFonts w:ascii="Arial MT" w:hAnsi="Arial MT"/>
          <w:spacing w:val="-59"/>
        </w:rPr>
        <w:t> </w:t>
      </w:r>
      <w:r>
        <w:rPr>
          <w:rFonts w:ascii="Arial" w:hAnsi="Arial"/>
          <w:b/>
          <w:spacing w:val="-1"/>
        </w:rPr>
        <w:t>“</w:t>
      </w:r>
      <w:r>
        <w:rPr>
          <w:rFonts w:ascii="Arial MT" w:hAnsi="Arial MT"/>
          <w:spacing w:val="-1"/>
        </w:rPr>
        <w:t>por</w:t>
      </w:r>
      <w:r>
        <w:rPr>
          <w:rFonts w:ascii="Arial MT" w:hAnsi="Arial MT"/>
          <w:spacing w:val="-11"/>
        </w:rPr>
        <w:t> </w:t>
      </w:r>
      <w:r>
        <w:rPr>
          <w:rFonts w:ascii="Arial MT" w:hAnsi="Arial MT"/>
          <w:spacing w:val="-1"/>
        </w:rPr>
        <w:t>medio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  <w:spacing w:val="-1"/>
        </w:rPr>
        <w:t>de</w:t>
      </w:r>
      <w:r>
        <w:rPr>
          <w:rFonts w:ascii="Arial MT" w:hAnsi="Arial MT"/>
          <w:spacing w:val="-12"/>
        </w:rPr>
        <w:t> </w:t>
      </w:r>
      <w:r>
        <w:rPr>
          <w:rFonts w:ascii="Arial MT" w:hAnsi="Arial MT"/>
          <w:spacing w:val="-1"/>
        </w:rPr>
        <w:t>la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  <w:spacing w:val="-1"/>
        </w:rPr>
        <w:t>cual</w:t>
      </w:r>
      <w:r>
        <w:rPr>
          <w:rFonts w:ascii="Arial MT" w:hAnsi="Arial MT"/>
          <w:spacing w:val="-12"/>
        </w:rPr>
        <w:t> </w:t>
      </w:r>
      <w:r>
        <w:rPr>
          <w:rFonts w:ascii="Arial MT" w:hAnsi="Arial MT"/>
          <w:spacing w:val="-1"/>
        </w:rPr>
        <w:t>se</w:t>
      </w:r>
      <w:r>
        <w:rPr>
          <w:rFonts w:ascii="Arial MT" w:hAnsi="Arial MT"/>
          <w:spacing w:val="-12"/>
        </w:rPr>
        <w:t> </w:t>
      </w:r>
      <w:r>
        <w:rPr>
          <w:rFonts w:ascii="Arial MT" w:hAnsi="Arial MT"/>
          <w:spacing w:val="-1"/>
        </w:rPr>
        <w:t>institucionaliza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  <w:spacing w:val="-1"/>
        </w:rPr>
        <w:t>el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  <w:spacing w:val="-1"/>
        </w:rPr>
        <w:t>día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  <w:spacing w:val="-1"/>
        </w:rPr>
        <w:t>sin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  <w:spacing w:val="-1"/>
        </w:rPr>
        <w:t>IVA</w:t>
      </w:r>
      <w:r>
        <w:rPr>
          <w:rFonts w:ascii="Arial MT" w:hAnsi="Arial MT"/>
          <w:spacing w:val="-22"/>
        </w:rPr>
        <w:t> </w:t>
      </w:r>
      <w:r>
        <w:rPr>
          <w:rFonts w:ascii="Arial MT" w:hAnsi="Arial MT"/>
          <w:spacing w:val="-1"/>
        </w:rPr>
        <w:t>como</w:t>
      </w:r>
      <w:r>
        <w:rPr>
          <w:rFonts w:ascii="Arial MT" w:hAnsi="Arial MT"/>
          <w:spacing w:val="-11"/>
        </w:rPr>
        <w:t> </w:t>
      </w:r>
      <w:r>
        <w:rPr>
          <w:rFonts w:ascii="Arial MT" w:hAnsi="Arial MT"/>
          <w:spacing w:val="-1"/>
        </w:rPr>
        <w:t>política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-8"/>
        </w:rPr>
        <w:t> </w:t>
      </w:r>
      <w:r>
        <w:rPr>
          <w:rFonts w:ascii="Arial MT" w:hAnsi="Arial MT"/>
        </w:rPr>
        <w:t>Estado</w:t>
      </w:r>
      <w:r>
        <w:rPr>
          <w:rFonts w:ascii="Arial MT" w:hAnsi="Arial MT"/>
          <w:spacing w:val="-9"/>
        </w:rPr>
        <w:t> </w:t>
      </w:r>
      <w:r>
        <w:rPr>
          <w:rFonts w:ascii="Arial MT" w:hAnsi="Arial MT"/>
        </w:rPr>
        <w:t>para</w:t>
      </w:r>
      <w:r>
        <w:rPr>
          <w:rFonts w:ascii="Arial MT" w:hAnsi="Arial MT"/>
          <w:spacing w:val="-12"/>
        </w:rPr>
        <w:t> </w:t>
      </w:r>
      <w:r>
        <w:rPr>
          <w:rFonts w:ascii="Arial MT" w:hAnsi="Arial MT"/>
        </w:rPr>
        <w:t>proteger</w:t>
      </w:r>
      <w:r>
        <w:rPr>
          <w:rFonts w:ascii="Arial MT" w:hAnsi="Arial MT"/>
          <w:spacing w:val="-59"/>
        </w:rPr>
        <w:t> </w:t>
      </w:r>
      <w:r>
        <w:rPr>
          <w:rFonts w:ascii="Arial MT" w:hAnsi="Arial MT"/>
        </w:rPr>
        <w:t>el poder adquisitivo de los hogares y estimular la economía colombiana, y se dictan otras</w:t>
      </w:r>
      <w:r>
        <w:rPr>
          <w:rFonts w:ascii="Arial MT" w:hAnsi="Arial MT"/>
          <w:spacing w:val="1"/>
        </w:rPr>
        <w:t> </w:t>
      </w:r>
      <w:r>
        <w:rPr>
          <w:rFonts w:ascii="Arial MT" w:hAnsi="Arial MT"/>
        </w:rPr>
        <w:t>disposiciones”.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1"/>
        <w:rPr>
          <w:sz w:val="19"/>
        </w:rPr>
      </w:pPr>
    </w:p>
    <w:p>
      <w:pPr>
        <w:pStyle w:val="BodyText"/>
        <w:rPr>
          <w:rFonts w:ascii="Arial MT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4267200</wp:posOffset>
            </wp:positionH>
            <wp:positionV relativeFrom="paragraph">
              <wp:posOffset>191107</wp:posOffset>
            </wp:positionV>
            <wp:extent cx="2621405" cy="994362"/>
            <wp:effectExtent l="0" t="0" r="0" b="0"/>
            <wp:wrapNone/>
            <wp:docPr id="1" name="image1.jpeg" descr="https://lh7-us.googleusercontent.com/docsz/AD_4nXc1R53H3Vf-do37iCWPuWCrzuuPQ5jHKS1rcWdC_Ktp8beTmPH2SmQiJO7iMPQHxUY35tw6hTQCTmgYWHjDDKM8f6XwjIAe6koh_oSM9Z3GxIW9Fb18SunbReXC3-qqYBuxZ9zA8bwtOMlrQc6uyikA23eikbNoTLiWHojKdw?key=L0EIy90SXFOLh1-c1IGGg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405" cy="994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</w:rPr>
        <w:t>Cordialmente,</w:t>
      </w:r>
    </w:p>
    <w:p>
      <w:pPr>
        <w:spacing w:line="240" w:lineRule="auto" w:before="4"/>
        <w:rPr>
          <w:sz w:val="26"/>
        </w:rPr>
      </w:pPr>
      <w:r>
        <w:rPr/>
        <w:pict>
          <v:group style="position:absolute;margin-left:82.896843pt;margin-top:17.104982pt;width:142.5pt;height:58.8pt;mso-position-horizontal-relative:page;mso-position-vertical-relative:paragraph;z-index:-15728640;mso-wrap-distance-left:0;mso-wrap-distance-right:0" coordorigin="1658,342" coordsize="2850,1176" alt="C:\Users\HP\Downloads\WhatsApp Image 2023-10-03 at 5.40.13 PM.jpeg">
            <v:shape style="position:absolute;left:1657;top:342;width:2850;height:1101" type="#_x0000_t75" alt="C:\Users\HP\Downloads\WhatsApp Image 2023-10-03 at 5.40.13 PM.jpeg" stroked="false">
              <v:imagedata r:id="rId6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657;top:342;width:2850;height:117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4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32"/>
                      </w:rPr>
                    </w:pPr>
                  </w:p>
                  <w:p>
                    <w:pPr>
                      <w:spacing w:before="1"/>
                      <w:ind w:left="44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sz w:val="22"/>
                      </w:rPr>
                      <w:t>MIGUEL</w:t>
                    </w:r>
                    <w:r>
                      <w:rPr>
                        <w:rFonts w:ascii="Arial"/>
                        <w:b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sz w:val="22"/>
                      </w:rPr>
                      <w:t>URIBE</w:t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sz w:val="22"/>
                      </w:rPr>
                      <w:t>TURBAY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ind w:right="5531"/>
        <w:rPr>
          <w:rFonts w:ascii="Arial MT" w:hAnsi="Arial MT"/>
        </w:rPr>
      </w:pPr>
      <w:r>
        <w:rPr>
          <w:rFonts w:ascii="Arial MT" w:hAnsi="Arial MT"/>
        </w:rPr>
        <w:t>Cédula de ciudadanía No. 81.717.607</w:t>
      </w:r>
      <w:r>
        <w:rPr>
          <w:rFonts w:ascii="Arial MT" w:hAnsi="Arial MT"/>
          <w:spacing w:val="-59"/>
        </w:rPr>
        <w:t> </w:t>
      </w:r>
      <w:r>
        <w:rPr>
          <w:rFonts w:ascii="Arial MT" w:hAnsi="Arial MT"/>
        </w:rPr>
        <w:t>Senador de la</w:t>
      </w:r>
      <w:r>
        <w:rPr>
          <w:rFonts w:ascii="Arial MT" w:hAnsi="Arial MT"/>
          <w:spacing w:val="-3"/>
        </w:rPr>
        <w:t> </w:t>
      </w:r>
      <w:r>
        <w:rPr>
          <w:rFonts w:ascii="Arial MT" w:hAnsi="Arial MT"/>
        </w:rPr>
        <w:t>República.</w:t>
      </w:r>
    </w:p>
    <w:p>
      <w:pPr>
        <w:spacing w:after="0"/>
        <w:rPr>
          <w:rFonts w:ascii="Arial MT" w:hAnsi="Arial MT"/>
        </w:rPr>
        <w:sectPr>
          <w:pgSz w:w="12240" w:h="15840"/>
          <w:pgMar w:top="1420" w:bottom="280" w:left="1540" w:right="128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1"/>
        <w:rPr>
          <w:sz w:val="29"/>
        </w:rPr>
      </w:pPr>
    </w:p>
    <w:p>
      <w:pPr>
        <w:pStyle w:val="Heading1"/>
        <w:spacing w:before="101"/>
        <w:ind w:right="418"/>
      </w:pPr>
      <w:r>
        <w:rPr/>
        <w:t>INFORME DE CONCILIACIÓN TEXTO DEFINITIVO PROYECTO DE LEY No. 140 DE</w:t>
      </w:r>
      <w:r>
        <w:rPr>
          <w:spacing w:val="-62"/>
        </w:rPr>
        <w:t> </w:t>
      </w:r>
      <w:r>
        <w:rPr/>
        <w:t>2023</w:t>
      </w:r>
      <w:r>
        <w:rPr>
          <w:spacing w:val="-1"/>
        </w:rPr>
        <w:t> </w:t>
      </w:r>
      <w:r>
        <w:rPr/>
        <w:t>SENADO</w:t>
      </w:r>
      <w:r>
        <w:rPr>
          <w:spacing w:val="-1"/>
        </w:rPr>
        <w:t> </w:t>
      </w:r>
      <w:r>
        <w:rPr/>
        <w:t>– 100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2022 CÁMARA</w:t>
      </w:r>
      <w:r>
        <w:rPr>
          <w:spacing w:val="1"/>
        </w:rPr>
        <w:t> </w:t>
      </w:r>
      <w:r>
        <w:rPr/>
        <w:t>“POR MEDIO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CUAL</w:t>
      </w:r>
      <w:r>
        <w:rPr>
          <w:spacing w:val="-2"/>
        </w:rPr>
        <w:t> </w:t>
      </w:r>
      <w:r>
        <w:rPr/>
        <w:t>SE</w:t>
      </w:r>
    </w:p>
    <w:p>
      <w:pPr>
        <w:spacing w:before="0"/>
        <w:ind w:left="608" w:right="867" w:hanging="2"/>
        <w:jc w:val="center"/>
        <w:rPr>
          <w:rFonts w:ascii="Tahoma" w:hAnsi="Tahoma"/>
          <w:b/>
          <w:sz w:val="22"/>
        </w:rPr>
      </w:pPr>
      <w:r>
        <w:rPr>
          <w:rFonts w:ascii="Tahoma" w:hAnsi="Tahoma"/>
          <w:b/>
          <w:sz w:val="22"/>
        </w:rPr>
        <w:t>INSTITUCIONALIZA EL DÍA SIN IVA COMO POLÍTICA DE ESTADO PARA</w:t>
      </w:r>
      <w:r>
        <w:rPr>
          <w:rFonts w:ascii="Tahoma" w:hAnsi="Tahoma"/>
          <w:b/>
          <w:spacing w:val="1"/>
          <w:sz w:val="22"/>
        </w:rPr>
        <w:t> </w:t>
      </w:r>
      <w:r>
        <w:rPr>
          <w:rFonts w:ascii="Tahoma" w:hAnsi="Tahoma"/>
          <w:b/>
          <w:sz w:val="22"/>
        </w:rPr>
        <w:t>PROTEGER EL PODER ADQUISITIVO DE LOS HOGARES Y ESTIMULAR LA</w:t>
      </w:r>
      <w:r>
        <w:rPr>
          <w:rFonts w:ascii="Tahoma" w:hAnsi="Tahoma"/>
          <w:b/>
          <w:spacing w:val="-62"/>
          <w:sz w:val="22"/>
        </w:rPr>
        <w:t> </w:t>
      </w:r>
      <w:r>
        <w:rPr>
          <w:rFonts w:ascii="Tahoma" w:hAnsi="Tahoma"/>
          <w:b/>
          <w:sz w:val="22"/>
        </w:rPr>
        <w:t>ECONOMÍA</w:t>
      </w:r>
      <w:r>
        <w:rPr>
          <w:rFonts w:ascii="Tahoma" w:hAnsi="Tahoma"/>
          <w:b/>
          <w:spacing w:val="-1"/>
          <w:sz w:val="22"/>
        </w:rPr>
        <w:t> </w:t>
      </w:r>
      <w:r>
        <w:rPr>
          <w:rFonts w:ascii="Tahoma" w:hAnsi="Tahoma"/>
          <w:b/>
          <w:sz w:val="22"/>
        </w:rPr>
        <w:t>COLOMBIANA,</w:t>
      </w:r>
      <w:r>
        <w:rPr>
          <w:rFonts w:ascii="Tahoma" w:hAnsi="Tahoma"/>
          <w:b/>
          <w:spacing w:val="-3"/>
          <w:sz w:val="22"/>
        </w:rPr>
        <w:t> </w:t>
      </w:r>
      <w:r>
        <w:rPr>
          <w:rFonts w:ascii="Tahoma" w:hAnsi="Tahoma"/>
          <w:b/>
          <w:sz w:val="22"/>
        </w:rPr>
        <w:t>Y</w:t>
      </w:r>
      <w:r>
        <w:rPr>
          <w:rFonts w:ascii="Tahoma" w:hAnsi="Tahoma"/>
          <w:b/>
          <w:spacing w:val="-1"/>
          <w:sz w:val="22"/>
        </w:rPr>
        <w:t> </w:t>
      </w:r>
      <w:r>
        <w:rPr>
          <w:rFonts w:ascii="Tahoma" w:hAnsi="Tahoma"/>
          <w:b/>
          <w:sz w:val="22"/>
        </w:rPr>
        <w:t>SE DICTAN</w:t>
      </w:r>
      <w:r>
        <w:rPr>
          <w:rFonts w:ascii="Tahoma" w:hAnsi="Tahoma"/>
          <w:b/>
          <w:spacing w:val="-3"/>
          <w:sz w:val="22"/>
        </w:rPr>
        <w:t> </w:t>
      </w:r>
      <w:r>
        <w:rPr>
          <w:rFonts w:ascii="Tahoma" w:hAnsi="Tahoma"/>
          <w:b/>
          <w:sz w:val="22"/>
        </w:rPr>
        <w:t>OTRAS</w:t>
      </w:r>
      <w:r>
        <w:rPr>
          <w:rFonts w:ascii="Tahoma" w:hAnsi="Tahoma"/>
          <w:b/>
          <w:spacing w:val="-1"/>
          <w:sz w:val="22"/>
        </w:rPr>
        <w:t> </w:t>
      </w:r>
      <w:r>
        <w:rPr>
          <w:rFonts w:ascii="Tahoma" w:hAnsi="Tahoma"/>
          <w:b/>
          <w:sz w:val="22"/>
        </w:rPr>
        <w:t>DISPOSICIONES”.</w:t>
      </w:r>
    </w:p>
    <w:p>
      <w:pPr>
        <w:pStyle w:val="BodyText"/>
        <w:ind w:left="0"/>
        <w:rPr>
          <w:b/>
        </w:rPr>
      </w:pPr>
    </w:p>
    <w:p>
      <w:pPr>
        <w:pStyle w:val="Heading1"/>
        <w:ind w:left="2965" w:right="3225"/>
      </w:pPr>
      <w:r>
        <w:rPr/>
        <w:t>EL CONGRESO DE COLOMBIA</w:t>
      </w:r>
      <w:r>
        <w:rPr>
          <w:spacing w:val="-62"/>
        </w:rPr>
        <w:t> </w:t>
      </w:r>
      <w:r>
        <w:rPr/>
        <w:t>DECRETA:</w:t>
      </w:r>
    </w:p>
    <w:p>
      <w:pPr>
        <w:pStyle w:val="BodyText"/>
        <w:spacing w:before="23"/>
        <w:ind w:right="417"/>
        <w:jc w:val="both"/>
      </w:pPr>
      <w:r>
        <w:rPr>
          <w:b/>
        </w:rPr>
        <w:t>ARTÍCULO 1. OBJETO</w:t>
      </w:r>
      <w:r>
        <w:rPr/>
        <w:t>. La presente ley tiene por objeto institucionalizar como política de</w:t>
      </w:r>
      <w:r>
        <w:rPr>
          <w:spacing w:val="-66"/>
        </w:rPr>
        <w:t> </w:t>
      </w:r>
      <w:r>
        <w:rPr/>
        <w:t>Estado la medida del Día sin IVA y establecer parámetros para garantizar su aplicación y</w:t>
      </w:r>
      <w:r>
        <w:rPr>
          <w:spacing w:val="1"/>
        </w:rPr>
        <w:t> </w:t>
      </w:r>
      <w:r>
        <w:rPr/>
        <w:t>evaluación, con el propósito de proteger el poder adquisitivo de los hogares y estimular la</w:t>
      </w:r>
      <w:r>
        <w:rPr>
          <w:spacing w:val="1"/>
        </w:rPr>
        <w:t> </w:t>
      </w:r>
      <w:r>
        <w:rPr/>
        <w:t>economía</w:t>
      </w:r>
      <w:r>
        <w:rPr>
          <w:spacing w:val="-2"/>
        </w:rPr>
        <w:t> </w:t>
      </w:r>
      <w:r>
        <w:rPr/>
        <w:t>colombiana.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right="412"/>
        <w:jc w:val="both"/>
      </w:pPr>
      <w:r>
        <w:rPr>
          <w:b/>
        </w:rPr>
        <w:t>ARTÍCULO 2. DÍAS SIN IVA. </w:t>
      </w:r>
      <w:r>
        <w:rPr/>
        <w:t>El Gobierno nacional podrá decretar hasta tres (3) días del</w:t>
      </w:r>
      <w:r>
        <w:rPr>
          <w:spacing w:val="-66"/>
        </w:rPr>
        <w:t> </w:t>
      </w:r>
      <w:r>
        <w:rPr/>
        <w:t>año como “Días sin IVA” en el cual se encontrarán exentos del impuesto sobre las ventas</w:t>
      </w:r>
      <w:r>
        <w:rPr>
          <w:spacing w:val="1"/>
        </w:rPr>
        <w:t> </w:t>
      </w:r>
      <w:r>
        <w:rPr/>
        <w:t>(IVA),</w:t>
      </w:r>
      <w:r>
        <w:rPr>
          <w:spacing w:val="-3"/>
        </w:rPr>
        <w:t> </w:t>
      </w:r>
      <w:r>
        <w:rPr/>
        <w:t>sin</w:t>
      </w:r>
      <w:r>
        <w:rPr>
          <w:spacing w:val="-7"/>
        </w:rPr>
        <w:t> </w:t>
      </w:r>
      <w:r>
        <w:rPr/>
        <w:t>derecho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devolución</w:t>
      </w:r>
      <w:r>
        <w:rPr>
          <w:spacing w:val="-4"/>
        </w:rPr>
        <w:t> </w:t>
      </w:r>
      <w:r>
        <w:rPr/>
        <w:t>y/o</w:t>
      </w:r>
      <w:r>
        <w:rPr>
          <w:spacing w:val="-5"/>
        </w:rPr>
        <w:t> </w:t>
      </w:r>
      <w:r>
        <w:rPr/>
        <w:t>compensación</w:t>
      </w:r>
      <w:r>
        <w:rPr>
          <w:spacing w:val="-3"/>
        </w:rPr>
        <w:t> </w:t>
      </w:r>
      <w:r>
        <w:rPr/>
        <w:t>del</w:t>
      </w:r>
      <w:r>
        <w:rPr>
          <w:spacing w:val="-6"/>
        </w:rPr>
        <w:t> </w:t>
      </w:r>
      <w:r>
        <w:rPr/>
        <w:t>IVA,</w:t>
      </w:r>
      <w:r>
        <w:rPr>
          <w:spacing w:val="-5"/>
        </w:rPr>
        <w:t> </w:t>
      </w:r>
      <w:r>
        <w:rPr/>
        <w:t>sin</w:t>
      </w:r>
      <w:r>
        <w:rPr>
          <w:spacing w:val="-7"/>
        </w:rPr>
        <w:t> </w:t>
      </w:r>
      <w:r>
        <w:rPr/>
        <w:t>perjuicio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5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del</w:t>
      </w:r>
      <w:r>
        <w:rPr>
          <w:spacing w:val="-67"/>
        </w:rPr>
        <w:t> </w:t>
      </w:r>
      <w:r>
        <w:rPr/>
        <w:t>consumidor contemplados en la Ley 1480 de 2011; determinados bienes muebles alta</w:t>
      </w:r>
      <w:r>
        <w:rPr>
          <w:spacing w:val="1"/>
        </w:rPr>
        <w:t> </w:t>
      </w:r>
      <w:r>
        <w:rPr/>
        <w:t>relevancia</w:t>
      </w:r>
      <w:r>
        <w:rPr>
          <w:spacing w:val="-12"/>
        </w:rPr>
        <w:t> </w:t>
      </w:r>
      <w:r>
        <w:rPr/>
        <w:t>y</w:t>
      </w:r>
      <w:r>
        <w:rPr>
          <w:spacing w:val="-10"/>
        </w:rPr>
        <w:t> </w:t>
      </w:r>
      <w:r>
        <w:rPr/>
        <w:t>necesidad</w:t>
      </w:r>
      <w:r>
        <w:rPr>
          <w:spacing w:val="-11"/>
        </w:rPr>
        <w:t> </w:t>
      </w:r>
      <w:r>
        <w:rPr/>
        <w:t>para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población</w:t>
      </w:r>
      <w:r>
        <w:rPr>
          <w:spacing w:val="-11"/>
        </w:rPr>
        <w:t> </w:t>
      </w:r>
      <w:r>
        <w:rPr/>
        <w:t>que</w:t>
      </w:r>
      <w:r>
        <w:rPr>
          <w:spacing w:val="-12"/>
        </w:rPr>
        <w:t> </w:t>
      </w:r>
      <w:r>
        <w:rPr/>
        <w:t>sean</w:t>
      </w:r>
      <w:r>
        <w:rPr>
          <w:spacing w:val="-10"/>
        </w:rPr>
        <w:t> </w:t>
      </w:r>
      <w:r>
        <w:rPr/>
        <w:t>enajenados</w:t>
      </w:r>
      <w:r>
        <w:rPr>
          <w:spacing w:val="-10"/>
        </w:rPr>
        <w:t> </w:t>
      </w:r>
      <w:r>
        <w:rPr/>
        <w:t>dentro</w:t>
      </w:r>
      <w:r>
        <w:rPr>
          <w:spacing w:val="-10"/>
        </w:rPr>
        <w:t> </w:t>
      </w:r>
      <w:r>
        <w:rPr/>
        <w:t>del</w:t>
      </w:r>
      <w:r>
        <w:rPr>
          <w:spacing w:val="-11"/>
        </w:rPr>
        <w:t> </w:t>
      </w:r>
      <w:r>
        <w:rPr/>
        <w:t>territorio</w:t>
      </w:r>
      <w:r>
        <w:rPr>
          <w:spacing w:val="-10"/>
        </w:rPr>
        <w:t> </w:t>
      </w:r>
      <w:r>
        <w:rPr/>
        <w:t>nacional,</w:t>
      </w:r>
      <w:r>
        <w:rPr>
          <w:spacing w:val="-67"/>
        </w:rPr>
        <w:t> </w:t>
      </w:r>
      <w:r>
        <w:rPr/>
        <w:t>bien</w:t>
      </w:r>
      <w:r>
        <w:rPr>
          <w:spacing w:val="-15"/>
        </w:rPr>
        <w:t> </w:t>
      </w:r>
      <w:r>
        <w:rPr/>
        <w:t>sea</w:t>
      </w:r>
      <w:r>
        <w:rPr>
          <w:spacing w:val="-14"/>
        </w:rPr>
        <w:t> </w:t>
      </w:r>
      <w:r>
        <w:rPr/>
        <w:t>en</w:t>
      </w:r>
      <w:r>
        <w:rPr>
          <w:spacing w:val="-14"/>
        </w:rPr>
        <w:t> </w:t>
      </w:r>
      <w:r>
        <w:rPr/>
        <w:t>establecimientos</w:t>
      </w:r>
      <w:r>
        <w:rPr>
          <w:spacing w:val="-15"/>
        </w:rPr>
        <w:t> </w:t>
      </w:r>
      <w:r>
        <w:rPr/>
        <w:t>comerciales</w:t>
      </w:r>
      <w:r>
        <w:rPr>
          <w:spacing w:val="-14"/>
        </w:rPr>
        <w:t> </w:t>
      </w:r>
      <w:r>
        <w:rPr/>
        <w:t>físicos</w:t>
      </w:r>
      <w:r>
        <w:rPr>
          <w:spacing w:val="-16"/>
        </w:rPr>
        <w:t> </w:t>
      </w:r>
      <w:r>
        <w:rPr/>
        <w:t>o</w:t>
      </w:r>
      <w:r>
        <w:rPr>
          <w:spacing w:val="-16"/>
        </w:rPr>
        <w:t> </w:t>
      </w:r>
      <w:r>
        <w:rPr/>
        <w:t>a</w:t>
      </w:r>
      <w:r>
        <w:rPr>
          <w:spacing w:val="-17"/>
        </w:rPr>
        <w:t> </w:t>
      </w:r>
      <w:r>
        <w:rPr/>
        <w:t>través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/>
        <w:t>comercio</w:t>
      </w:r>
      <w:r>
        <w:rPr>
          <w:spacing w:val="-13"/>
        </w:rPr>
        <w:t> </w:t>
      </w:r>
      <w:r>
        <w:rPr/>
        <w:t>electrónico.</w:t>
      </w:r>
      <w:r>
        <w:rPr>
          <w:spacing w:val="-16"/>
        </w:rPr>
        <w:t> </w:t>
      </w:r>
      <w:r>
        <w:rPr/>
        <w:t>En</w:t>
      </w:r>
      <w:r>
        <w:rPr>
          <w:spacing w:val="-14"/>
        </w:rPr>
        <w:t> </w:t>
      </w:r>
      <w:r>
        <w:rPr/>
        <w:t>estos</w:t>
      </w:r>
      <w:r>
        <w:rPr>
          <w:spacing w:val="-67"/>
        </w:rPr>
        <w:t> </w:t>
      </w:r>
      <w:r>
        <w:rPr/>
        <w:t>días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incluirán</w:t>
      </w:r>
      <w:r>
        <w:rPr>
          <w:spacing w:val="-2"/>
        </w:rPr>
        <w:t> </w:t>
      </w:r>
      <w:r>
        <w:rPr/>
        <w:t>bienes e</w:t>
      </w:r>
      <w:r>
        <w:rPr>
          <w:spacing w:val="-3"/>
        </w:rPr>
        <w:t> </w:t>
      </w:r>
      <w:r>
        <w:rPr/>
        <w:t>insumos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producción</w:t>
      </w:r>
      <w:r>
        <w:rPr>
          <w:spacing w:val="-2"/>
        </w:rPr>
        <w:t> </w:t>
      </w:r>
      <w:r>
        <w:rPr/>
        <w:t>del sector</w:t>
      </w:r>
      <w:r>
        <w:rPr>
          <w:spacing w:val="-1"/>
        </w:rPr>
        <w:t> </w:t>
      </w:r>
      <w:r>
        <w:rPr/>
        <w:t>agropecuario.</w:t>
      </w:r>
    </w:p>
    <w:p>
      <w:pPr>
        <w:pStyle w:val="BodyText"/>
        <w:spacing w:before="1"/>
        <w:ind w:right="413"/>
        <w:jc w:val="both"/>
      </w:pPr>
      <w:r>
        <w:rPr/>
        <w:t>Con el objetivo de impulsar el consumo de productos nacionales y la producción nacional,</w:t>
      </w:r>
      <w:r>
        <w:rPr>
          <w:spacing w:val="1"/>
        </w:rPr>
        <w:t> </w:t>
      </w:r>
      <w:r>
        <w:rPr/>
        <w:t>el Gobierno nacional incluirá dentro de la definición de los bienes, productos que sean</w:t>
      </w:r>
      <w:r>
        <w:rPr>
          <w:spacing w:val="1"/>
        </w:rPr>
        <w:t> </w:t>
      </w:r>
      <w:r>
        <w:rPr/>
        <w:t>fabricados</w:t>
      </w:r>
      <w:r>
        <w:rPr>
          <w:spacing w:val="-6"/>
        </w:rPr>
        <w:t> </w:t>
      </w:r>
      <w:r>
        <w:rPr/>
        <w:t>o</w:t>
      </w:r>
      <w:r>
        <w:rPr>
          <w:spacing w:val="-8"/>
        </w:rPr>
        <w:t> </w:t>
      </w:r>
      <w:r>
        <w:rPr/>
        <w:t>ensamblados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Colombia</w:t>
      </w:r>
      <w:r>
        <w:rPr>
          <w:spacing w:val="-6"/>
        </w:rPr>
        <w:t> </w:t>
      </w:r>
      <w:r>
        <w:rPr/>
        <w:t>o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50%</w:t>
      </w:r>
      <w:r>
        <w:rPr>
          <w:spacing w:val="-7"/>
        </w:rPr>
        <w:t> </w:t>
      </w:r>
      <w:r>
        <w:rPr/>
        <w:t>de</w:t>
      </w:r>
      <w:r>
        <w:rPr>
          <w:spacing w:val="-9"/>
        </w:rPr>
        <w:t> </w:t>
      </w:r>
      <w:r>
        <w:rPr/>
        <w:t>su</w:t>
      </w:r>
      <w:r>
        <w:rPr>
          <w:spacing w:val="-6"/>
        </w:rPr>
        <w:t> </w:t>
      </w:r>
      <w:r>
        <w:rPr/>
        <w:t>contenido</w:t>
      </w:r>
      <w:r>
        <w:rPr>
          <w:spacing w:val="-5"/>
        </w:rPr>
        <w:t> </w:t>
      </w:r>
      <w:r>
        <w:rPr/>
        <w:t>se</w:t>
      </w:r>
      <w:r>
        <w:rPr>
          <w:spacing w:val="-9"/>
        </w:rPr>
        <w:t> </w:t>
      </w:r>
      <w:r>
        <w:rPr/>
        <w:t>haya</w:t>
      </w:r>
      <w:r>
        <w:rPr>
          <w:spacing w:val="-6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en</w:t>
      </w:r>
      <w:r>
        <w:rPr>
          <w:spacing w:val="-67"/>
        </w:rPr>
        <w:t> </w:t>
      </w:r>
      <w:r>
        <w:rPr/>
        <w:t>el país.</w:t>
      </w:r>
    </w:p>
    <w:p>
      <w:pPr>
        <w:pStyle w:val="BodyText"/>
        <w:ind w:left="0"/>
      </w:pPr>
    </w:p>
    <w:p>
      <w:pPr>
        <w:pStyle w:val="BodyText"/>
        <w:ind w:right="416"/>
        <w:jc w:val="both"/>
      </w:pPr>
      <w:r>
        <w:rPr>
          <w:b/>
        </w:rPr>
        <w:t>Parágrafo 1º: </w:t>
      </w:r>
      <w:r>
        <w:rPr/>
        <w:t>El Gobierno nacional podrá definir mediante decreto las fechas de los días</w:t>
      </w:r>
      <w:r>
        <w:rPr>
          <w:spacing w:val="1"/>
        </w:rPr>
        <w:t> </w:t>
      </w:r>
      <w:r>
        <w:rPr/>
        <w:t>del</w:t>
      </w:r>
      <w:r>
        <w:rPr>
          <w:spacing w:val="-13"/>
        </w:rPr>
        <w:t> </w:t>
      </w:r>
      <w:r>
        <w:rPr/>
        <w:t>año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operará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exención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el</w:t>
      </w:r>
      <w:r>
        <w:rPr>
          <w:spacing w:val="-13"/>
        </w:rPr>
        <w:t> </w:t>
      </w:r>
      <w:r>
        <w:rPr/>
        <w:t>Impuesto</w:t>
      </w:r>
      <w:r>
        <w:rPr>
          <w:spacing w:val="-11"/>
        </w:rPr>
        <w:t> </w:t>
      </w:r>
      <w:r>
        <w:rPr/>
        <w:t>sobre</w:t>
      </w:r>
      <w:r>
        <w:rPr>
          <w:spacing w:val="-13"/>
        </w:rPr>
        <w:t> </w:t>
      </w:r>
      <w:r>
        <w:rPr/>
        <w:t>las</w:t>
      </w:r>
      <w:r>
        <w:rPr>
          <w:spacing w:val="-13"/>
        </w:rPr>
        <w:t> </w:t>
      </w:r>
      <w:r>
        <w:rPr/>
        <w:t>Ventas</w:t>
      </w:r>
      <w:r>
        <w:rPr>
          <w:spacing w:val="-12"/>
        </w:rPr>
        <w:t> </w:t>
      </w:r>
      <w:r>
        <w:rPr/>
        <w:t>(IVA)</w:t>
      </w:r>
      <w:r>
        <w:rPr>
          <w:spacing w:val="-15"/>
        </w:rPr>
        <w:t> </w:t>
      </w:r>
      <w:r>
        <w:rPr/>
        <w:t>y</w:t>
      </w:r>
      <w:r>
        <w:rPr>
          <w:spacing w:val="-15"/>
        </w:rPr>
        <w:t> </w:t>
      </w:r>
      <w:r>
        <w:rPr/>
        <w:t>el</w:t>
      </w:r>
      <w:r>
        <w:rPr>
          <w:spacing w:val="-12"/>
        </w:rPr>
        <w:t> </w:t>
      </w:r>
      <w:r>
        <w:rPr/>
        <w:t>tipo</w:t>
      </w:r>
      <w:r>
        <w:rPr>
          <w:spacing w:val="-13"/>
        </w:rPr>
        <w:t> </w:t>
      </w:r>
      <w:r>
        <w:rPr/>
        <w:t>de</w:t>
      </w:r>
      <w:r>
        <w:rPr>
          <w:spacing w:val="-15"/>
        </w:rPr>
        <w:t> </w:t>
      </w:r>
      <w:r>
        <w:rPr/>
        <w:t>bienes</w:t>
      </w:r>
      <w:r>
        <w:rPr>
          <w:spacing w:val="-66"/>
        </w:rPr>
        <w:t> </w:t>
      </w:r>
      <w:r>
        <w:rPr/>
        <w:t>sobre</w:t>
      </w:r>
      <w:r>
        <w:rPr>
          <w:spacing w:val="-2"/>
        </w:rPr>
        <w:t> </w:t>
      </w:r>
      <w:r>
        <w:rPr/>
        <w:t>los cuales aplicará</w:t>
      </w:r>
      <w:r>
        <w:rPr>
          <w:spacing w:val="-4"/>
        </w:rPr>
        <w:t> </w:t>
      </w:r>
      <w:r>
        <w:rPr/>
        <w:t>esta medida</w:t>
      </w:r>
      <w:r>
        <w:rPr>
          <w:spacing w:val="-1"/>
        </w:rPr>
        <w:t> </w:t>
      </w:r>
      <w:r>
        <w:rPr/>
        <w:t>disponiendo</w:t>
      </w:r>
      <w:r>
        <w:rPr>
          <w:spacing w:val="-2"/>
        </w:rPr>
        <w:t> </w:t>
      </w:r>
      <w:r>
        <w:rPr/>
        <w:t>preferentemente: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1" w:right="415" w:hanging="360"/>
        <w:jc w:val="both"/>
        <w:rPr>
          <w:sz w:val="22"/>
        </w:rPr>
      </w:pPr>
      <w:r>
        <w:rPr>
          <w:b/>
          <w:sz w:val="22"/>
        </w:rPr>
        <w:t>Elementos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aseo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personal,</w:t>
      </w:r>
      <w:r>
        <w:rPr>
          <w:b/>
          <w:spacing w:val="-7"/>
          <w:sz w:val="22"/>
        </w:rPr>
        <w:t> </w:t>
      </w:r>
      <w:r>
        <w:rPr>
          <w:sz w:val="22"/>
        </w:rPr>
        <w:t>como</w:t>
      </w:r>
      <w:r>
        <w:rPr>
          <w:spacing w:val="-12"/>
          <w:sz w:val="22"/>
        </w:rPr>
        <w:t> </w:t>
      </w:r>
      <w:r>
        <w:rPr>
          <w:sz w:val="22"/>
        </w:rPr>
        <w:t>jabones,</w:t>
      </w:r>
      <w:r>
        <w:rPr>
          <w:spacing w:val="-11"/>
          <w:sz w:val="22"/>
        </w:rPr>
        <w:t> </w:t>
      </w:r>
      <w:r>
        <w:rPr>
          <w:sz w:val="22"/>
        </w:rPr>
        <w:t>champú,</w:t>
      </w:r>
      <w:r>
        <w:rPr>
          <w:spacing w:val="-9"/>
          <w:sz w:val="22"/>
        </w:rPr>
        <w:t> </w:t>
      </w:r>
      <w:r>
        <w:rPr>
          <w:sz w:val="22"/>
        </w:rPr>
        <w:t>toallas,</w:t>
      </w:r>
      <w:r>
        <w:rPr>
          <w:spacing w:val="-11"/>
          <w:sz w:val="22"/>
        </w:rPr>
        <w:t> </w:t>
      </w:r>
      <w:r>
        <w:rPr>
          <w:sz w:val="22"/>
        </w:rPr>
        <w:t>etc.</w:t>
      </w:r>
      <w:r>
        <w:rPr>
          <w:spacing w:val="47"/>
          <w:sz w:val="22"/>
        </w:rPr>
        <w:t> </w:t>
      </w:r>
      <w:r>
        <w:rPr>
          <w:sz w:val="22"/>
        </w:rPr>
        <w:t>En</w:t>
      </w:r>
      <w:r>
        <w:rPr>
          <w:spacing w:val="-10"/>
          <w:sz w:val="22"/>
        </w:rPr>
        <w:t> </w:t>
      </w:r>
      <w:r>
        <w:rPr>
          <w:sz w:val="22"/>
        </w:rPr>
        <w:t>cantidades</w:t>
      </w:r>
      <w:r>
        <w:rPr>
          <w:spacing w:val="-67"/>
          <w:sz w:val="22"/>
        </w:rPr>
        <w:t> </w:t>
      </w:r>
      <w:r>
        <w:rPr>
          <w:sz w:val="22"/>
        </w:rPr>
        <w:t>máximas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hasta</w:t>
      </w:r>
      <w:r>
        <w:rPr>
          <w:spacing w:val="-6"/>
          <w:sz w:val="22"/>
        </w:rPr>
        <w:t> </w:t>
      </w:r>
      <w:r>
        <w:rPr>
          <w:sz w:val="22"/>
        </w:rPr>
        <w:t>6</w:t>
      </w:r>
      <w:r>
        <w:rPr>
          <w:spacing w:val="-4"/>
          <w:sz w:val="22"/>
        </w:rPr>
        <w:t> </w:t>
      </w:r>
      <w:r>
        <w:rPr>
          <w:sz w:val="22"/>
        </w:rPr>
        <w:t>artículos,</w:t>
      </w:r>
      <w:r>
        <w:rPr>
          <w:spacing w:val="-4"/>
          <w:sz w:val="22"/>
        </w:rPr>
        <w:t> </w:t>
      </w:r>
      <w:r>
        <w:rPr>
          <w:sz w:val="22"/>
        </w:rPr>
        <w:t>cuyo</w:t>
      </w:r>
      <w:r>
        <w:rPr>
          <w:spacing w:val="-5"/>
          <w:sz w:val="22"/>
        </w:rPr>
        <w:t> </w:t>
      </w:r>
      <w:r>
        <w:rPr>
          <w:sz w:val="22"/>
        </w:rPr>
        <w:t>precio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venta</w:t>
      </w:r>
      <w:r>
        <w:rPr>
          <w:spacing w:val="-5"/>
          <w:sz w:val="22"/>
        </w:rPr>
        <w:t> </w:t>
      </w:r>
      <w:r>
        <w:rPr>
          <w:sz w:val="22"/>
        </w:rPr>
        <w:t>por</w:t>
      </w:r>
      <w:r>
        <w:rPr>
          <w:spacing w:val="-3"/>
          <w:sz w:val="22"/>
        </w:rPr>
        <w:t> </w:t>
      </w:r>
      <w:r>
        <w:rPr>
          <w:sz w:val="22"/>
        </w:rPr>
        <w:t>unidad</w:t>
      </w:r>
      <w:r>
        <w:rPr>
          <w:spacing w:val="-6"/>
          <w:sz w:val="22"/>
        </w:rPr>
        <w:t> </w:t>
      </w:r>
      <w:r>
        <w:rPr>
          <w:sz w:val="22"/>
        </w:rPr>
        <w:t>sea</w:t>
      </w:r>
      <w:r>
        <w:rPr>
          <w:spacing w:val="-4"/>
          <w:sz w:val="22"/>
        </w:rPr>
        <w:t> </w:t>
      </w:r>
      <w:r>
        <w:rPr>
          <w:sz w:val="22"/>
        </w:rPr>
        <w:t>igual</w:t>
      </w:r>
      <w:r>
        <w:rPr>
          <w:spacing w:val="-3"/>
          <w:sz w:val="22"/>
        </w:rPr>
        <w:t> </w:t>
      </w:r>
      <w:r>
        <w:rPr>
          <w:sz w:val="22"/>
        </w:rPr>
        <w:t>o</w:t>
      </w:r>
      <w:r>
        <w:rPr>
          <w:spacing w:val="-6"/>
          <w:sz w:val="22"/>
        </w:rPr>
        <w:t> </w:t>
      </w:r>
      <w:r>
        <w:rPr>
          <w:sz w:val="22"/>
        </w:rPr>
        <w:t>inferior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66"/>
          <w:sz w:val="22"/>
        </w:rPr>
        <w:t> </w:t>
      </w:r>
      <w:r>
        <w:rPr>
          <w:sz w:val="22"/>
        </w:rPr>
        <w:t>cinco</w:t>
      </w:r>
      <w:r>
        <w:rPr>
          <w:spacing w:val="-1"/>
          <w:sz w:val="22"/>
        </w:rPr>
        <w:t> </w:t>
      </w:r>
      <w:r>
        <w:rPr>
          <w:sz w:val="22"/>
        </w:rPr>
        <w:t>(5)</w:t>
      </w:r>
      <w:r>
        <w:rPr>
          <w:spacing w:val="-1"/>
          <w:sz w:val="22"/>
        </w:rPr>
        <w:t> </w:t>
      </w:r>
      <w:r>
        <w:rPr>
          <w:sz w:val="22"/>
        </w:rPr>
        <w:t>UVT,</w:t>
      </w:r>
      <w:r>
        <w:rPr>
          <w:spacing w:val="1"/>
          <w:sz w:val="22"/>
        </w:rPr>
        <w:t> </w:t>
      </w:r>
      <w:r>
        <w:rPr>
          <w:sz w:val="22"/>
        </w:rPr>
        <w:t>sin</w:t>
      </w:r>
      <w:r>
        <w:rPr>
          <w:spacing w:val="-3"/>
          <w:sz w:val="22"/>
        </w:rPr>
        <w:t> </w:t>
      </w:r>
      <w:r>
        <w:rPr>
          <w:sz w:val="22"/>
        </w:rPr>
        <w:t>incluir</w:t>
      </w:r>
      <w:r>
        <w:rPr>
          <w:spacing w:val="-3"/>
          <w:sz w:val="22"/>
        </w:rPr>
        <w:t> </w:t>
      </w:r>
      <w:r>
        <w:rPr>
          <w:sz w:val="22"/>
        </w:rPr>
        <w:t>el Impuesto sobre</w:t>
      </w:r>
      <w:r>
        <w:rPr>
          <w:spacing w:val="-1"/>
          <w:sz w:val="22"/>
        </w:rPr>
        <w:t> </w:t>
      </w:r>
      <w:r>
        <w:rPr>
          <w:sz w:val="22"/>
        </w:rPr>
        <w:t>las</w:t>
      </w:r>
      <w:r>
        <w:rPr>
          <w:spacing w:val="-1"/>
          <w:sz w:val="22"/>
        </w:rPr>
        <w:t> </w:t>
      </w:r>
      <w:r>
        <w:rPr>
          <w:sz w:val="22"/>
        </w:rPr>
        <w:t>Ventas 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1" w:after="0"/>
        <w:ind w:left="881" w:right="418" w:hanging="360"/>
        <w:jc w:val="both"/>
        <w:rPr>
          <w:sz w:val="22"/>
        </w:rPr>
      </w:pPr>
      <w:r>
        <w:rPr>
          <w:b/>
          <w:sz w:val="22"/>
        </w:rPr>
        <w:t>Elementos y utensilios de cocina, </w:t>
      </w:r>
      <w:r>
        <w:rPr>
          <w:sz w:val="22"/>
        </w:rPr>
        <w:t>como ollas, sartenes, cucharones, cuchillos,</w:t>
      </w:r>
      <w:r>
        <w:rPr>
          <w:spacing w:val="1"/>
          <w:sz w:val="22"/>
        </w:rPr>
        <w:t> </w:t>
      </w:r>
      <w:r>
        <w:rPr>
          <w:sz w:val="22"/>
        </w:rPr>
        <w:t>cucharas, electrodomésticos de cocina, etc.</w:t>
      </w:r>
      <w:r>
        <w:rPr>
          <w:spacing w:val="1"/>
          <w:sz w:val="22"/>
        </w:rPr>
        <w:t> </w:t>
      </w:r>
      <w:r>
        <w:rPr>
          <w:sz w:val="22"/>
        </w:rPr>
        <w:t>Donde las cantidades estén definidas</w:t>
      </w:r>
      <w:r>
        <w:rPr>
          <w:spacing w:val="1"/>
          <w:sz w:val="22"/>
        </w:rPr>
        <w:t> </w:t>
      </w:r>
      <w:r>
        <w:rPr>
          <w:sz w:val="22"/>
        </w:rPr>
        <w:t>hasta por 3 elementos por cada especie, cuyo precio de venta por unidad sea igual</w:t>
      </w:r>
      <w:r>
        <w:rPr>
          <w:spacing w:val="-66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inferior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cincuenta</w:t>
      </w:r>
      <w:r>
        <w:rPr>
          <w:spacing w:val="-1"/>
          <w:sz w:val="22"/>
        </w:rPr>
        <w:t> </w:t>
      </w:r>
      <w:r>
        <w:rPr>
          <w:sz w:val="22"/>
        </w:rPr>
        <w:t>(50)</w:t>
      </w:r>
      <w:r>
        <w:rPr>
          <w:spacing w:val="-6"/>
          <w:sz w:val="22"/>
        </w:rPr>
        <w:t> </w:t>
      </w:r>
      <w:r>
        <w:rPr>
          <w:sz w:val="22"/>
        </w:rPr>
        <w:t>UVT,</w:t>
      </w:r>
      <w:r>
        <w:rPr>
          <w:spacing w:val="1"/>
          <w:sz w:val="22"/>
        </w:rPr>
        <w:t> </w:t>
      </w:r>
      <w:r>
        <w:rPr>
          <w:sz w:val="22"/>
        </w:rPr>
        <w:t>sin</w:t>
      </w:r>
      <w:r>
        <w:rPr>
          <w:spacing w:val="-5"/>
          <w:sz w:val="22"/>
        </w:rPr>
        <w:t> </w:t>
      </w:r>
      <w:r>
        <w:rPr>
          <w:sz w:val="22"/>
        </w:rPr>
        <w:t>incluir</w:t>
      </w:r>
      <w:r>
        <w:rPr>
          <w:spacing w:val="-1"/>
          <w:sz w:val="22"/>
        </w:rPr>
        <w:t> </w:t>
      </w:r>
      <w:r>
        <w:rPr>
          <w:sz w:val="22"/>
        </w:rPr>
        <w:t>el</w:t>
      </w:r>
      <w:r>
        <w:rPr>
          <w:spacing w:val="-1"/>
          <w:sz w:val="22"/>
        </w:rPr>
        <w:t> </w:t>
      </w:r>
      <w:r>
        <w:rPr>
          <w:sz w:val="22"/>
        </w:rPr>
        <w:t>Impuesto</w:t>
      </w:r>
      <w:r>
        <w:rPr>
          <w:spacing w:val="-1"/>
          <w:sz w:val="22"/>
        </w:rPr>
        <w:t> </w:t>
      </w:r>
      <w:r>
        <w:rPr>
          <w:sz w:val="22"/>
        </w:rPr>
        <w:t>sobre</w:t>
      </w:r>
      <w:r>
        <w:rPr>
          <w:spacing w:val="-4"/>
          <w:sz w:val="22"/>
        </w:rPr>
        <w:t> </w:t>
      </w:r>
      <w:r>
        <w:rPr>
          <w:sz w:val="22"/>
        </w:rPr>
        <w:t>las</w:t>
      </w:r>
      <w:r>
        <w:rPr>
          <w:spacing w:val="-1"/>
          <w:sz w:val="22"/>
        </w:rPr>
        <w:t> </w:t>
      </w:r>
      <w:r>
        <w:rPr>
          <w:sz w:val="22"/>
        </w:rPr>
        <w:t>Ventas</w:t>
      </w:r>
      <w:r>
        <w:rPr>
          <w:spacing w:val="1"/>
          <w:sz w:val="22"/>
        </w:rPr>
        <w:t> </w:t>
      </w:r>
      <w:r>
        <w:rPr>
          <w:sz w:val="22"/>
        </w:rPr>
        <w:t>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1" w:right="415" w:hanging="360"/>
        <w:jc w:val="both"/>
        <w:rPr>
          <w:sz w:val="22"/>
        </w:rPr>
      </w:pPr>
      <w:r>
        <w:rPr>
          <w:b/>
          <w:spacing w:val="-1"/>
          <w:sz w:val="22"/>
        </w:rPr>
        <w:t>Elementos</w:t>
      </w:r>
      <w:r>
        <w:rPr>
          <w:b/>
          <w:spacing w:val="-14"/>
          <w:sz w:val="22"/>
        </w:rPr>
        <w:t> </w:t>
      </w:r>
      <w:r>
        <w:rPr>
          <w:b/>
          <w:spacing w:val="-1"/>
          <w:sz w:val="22"/>
        </w:rPr>
        <w:t>de</w:t>
      </w:r>
      <w:r>
        <w:rPr>
          <w:b/>
          <w:spacing w:val="-13"/>
          <w:sz w:val="22"/>
        </w:rPr>
        <w:t> </w:t>
      </w:r>
      <w:r>
        <w:rPr>
          <w:b/>
          <w:spacing w:val="-1"/>
          <w:sz w:val="22"/>
        </w:rPr>
        <w:t>aseo</w:t>
      </w:r>
      <w:r>
        <w:rPr>
          <w:b/>
          <w:spacing w:val="-12"/>
          <w:sz w:val="22"/>
        </w:rPr>
        <w:t> </w:t>
      </w:r>
      <w:r>
        <w:rPr>
          <w:b/>
          <w:spacing w:val="-1"/>
          <w:sz w:val="22"/>
        </w:rPr>
        <w:t>del</w:t>
      </w:r>
      <w:r>
        <w:rPr>
          <w:b/>
          <w:spacing w:val="-16"/>
          <w:sz w:val="22"/>
        </w:rPr>
        <w:t> </w:t>
      </w:r>
      <w:r>
        <w:rPr>
          <w:b/>
          <w:spacing w:val="-1"/>
          <w:sz w:val="22"/>
        </w:rPr>
        <w:t>hogar,</w:t>
      </w:r>
      <w:r>
        <w:rPr>
          <w:b/>
          <w:spacing w:val="-10"/>
          <w:sz w:val="22"/>
        </w:rPr>
        <w:t> </w:t>
      </w:r>
      <w:r>
        <w:rPr>
          <w:spacing w:val="-1"/>
          <w:sz w:val="22"/>
        </w:rPr>
        <w:t>como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jabones,</w:t>
      </w:r>
      <w:r>
        <w:rPr>
          <w:spacing w:val="-12"/>
          <w:sz w:val="22"/>
        </w:rPr>
        <w:t> </w:t>
      </w:r>
      <w:r>
        <w:rPr>
          <w:spacing w:val="-1"/>
          <w:sz w:val="22"/>
        </w:rPr>
        <w:t>desinfectantes,</w:t>
      </w:r>
      <w:r>
        <w:rPr>
          <w:spacing w:val="-12"/>
          <w:sz w:val="22"/>
        </w:rPr>
        <w:t> </w:t>
      </w:r>
      <w:r>
        <w:rPr>
          <w:sz w:val="22"/>
        </w:rPr>
        <w:t>ambientadores,</w:t>
      </w:r>
      <w:r>
        <w:rPr>
          <w:spacing w:val="-13"/>
          <w:sz w:val="22"/>
        </w:rPr>
        <w:t> </w:t>
      </w:r>
      <w:r>
        <w:rPr>
          <w:sz w:val="22"/>
        </w:rPr>
        <w:t>etc.</w:t>
      </w:r>
      <w:r>
        <w:rPr>
          <w:spacing w:val="-66"/>
          <w:sz w:val="22"/>
        </w:rPr>
        <w:t> </w:t>
      </w:r>
      <w:r>
        <w:rPr>
          <w:sz w:val="22"/>
        </w:rPr>
        <w:t>En</w:t>
      </w:r>
      <w:r>
        <w:rPr>
          <w:spacing w:val="-5"/>
          <w:sz w:val="22"/>
        </w:rPr>
        <w:t> </w:t>
      </w:r>
      <w:r>
        <w:rPr>
          <w:sz w:val="22"/>
        </w:rPr>
        <w:t>cantidades</w:t>
      </w:r>
      <w:r>
        <w:rPr>
          <w:spacing w:val="-7"/>
          <w:sz w:val="22"/>
        </w:rPr>
        <w:t> </w:t>
      </w:r>
      <w:r>
        <w:rPr>
          <w:sz w:val="22"/>
        </w:rPr>
        <w:t>hasta</w:t>
      </w:r>
      <w:r>
        <w:rPr>
          <w:spacing w:val="-4"/>
          <w:sz w:val="22"/>
        </w:rPr>
        <w:t> </w:t>
      </w:r>
      <w:r>
        <w:rPr>
          <w:sz w:val="22"/>
        </w:rPr>
        <w:t>6</w:t>
      </w:r>
      <w:r>
        <w:rPr>
          <w:spacing w:val="-4"/>
          <w:sz w:val="22"/>
        </w:rPr>
        <w:t> </w:t>
      </w:r>
      <w:r>
        <w:rPr>
          <w:sz w:val="22"/>
        </w:rPr>
        <w:t>artículos,</w:t>
      </w:r>
      <w:r>
        <w:rPr>
          <w:spacing w:val="-4"/>
          <w:sz w:val="22"/>
        </w:rPr>
        <w:t> </w:t>
      </w:r>
      <w:r>
        <w:rPr>
          <w:sz w:val="22"/>
        </w:rPr>
        <w:t>cuyo</w:t>
      </w:r>
      <w:r>
        <w:rPr>
          <w:spacing w:val="-6"/>
          <w:sz w:val="22"/>
        </w:rPr>
        <w:t> </w:t>
      </w:r>
      <w:r>
        <w:rPr>
          <w:sz w:val="22"/>
        </w:rPr>
        <w:t>precio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venta</w:t>
      </w:r>
      <w:r>
        <w:rPr>
          <w:spacing w:val="-4"/>
          <w:sz w:val="22"/>
        </w:rPr>
        <w:t> </w:t>
      </w:r>
      <w:r>
        <w:rPr>
          <w:sz w:val="22"/>
        </w:rPr>
        <w:t>por</w:t>
      </w:r>
      <w:r>
        <w:rPr>
          <w:spacing w:val="-4"/>
          <w:sz w:val="22"/>
        </w:rPr>
        <w:t> </w:t>
      </w:r>
      <w:r>
        <w:rPr>
          <w:sz w:val="22"/>
        </w:rPr>
        <w:t>unidad</w:t>
      </w:r>
      <w:r>
        <w:rPr>
          <w:spacing w:val="-3"/>
          <w:sz w:val="22"/>
        </w:rPr>
        <w:t> </w:t>
      </w:r>
      <w:r>
        <w:rPr>
          <w:sz w:val="22"/>
        </w:rPr>
        <w:t>sea</w:t>
      </w:r>
      <w:r>
        <w:rPr>
          <w:spacing w:val="-5"/>
          <w:sz w:val="22"/>
        </w:rPr>
        <w:t> </w:t>
      </w:r>
      <w:r>
        <w:rPr>
          <w:sz w:val="22"/>
        </w:rPr>
        <w:t>igual</w:t>
      </w:r>
      <w:r>
        <w:rPr>
          <w:spacing w:val="-6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inferior</w:t>
      </w:r>
      <w:r>
        <w:rPr>
          <w:spacing w:val="-67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cinco (5)</w:t>
      </w:r>
      <w:r>
        <w:rPr>
          <w:spacing w:val="-1"/>
          <w:sz w:val="22"/>
        </w:rPr>
        <w:t> </w:t>
      </w:r>
      <w:r>
        <w:rPr>
          <w:sz w:val="22"/>
        </w:rPr>
        <w:t>UVT,</w:t>
      </w:r>
      <w:r>
        <w:rPr>
          <w:spacing w:val="-2"/>
          <w:sz w:val="22"/>
        </w:rPr>
        <w:t> </w:t>
      </w:r>
      <w:r>
        <w:rPr>
          <w:sz w:val="22"/>
        </w:rPr>
        <w:t>sin</w:t>
      </w:r>
      <w:r>
        <w:rPr>
          <w:spacing w:val="1"/>
          <w:sz w:val="22"/>
        </w:rPr>
        <w:t> </w:t>
      </w:r>
      <w:r>
        <w:rPr>
          <w:sz w:val="22"/>
        </w:rPr>
        <w:t>incluir el</w:t>
      </w:r>
      <w:r>
        <w:rPr>
          <w:spacing w:val="-1"/>
          <w:sz w:val="22"/>
        </w:rPr>
        <w:t> </w:t>
      </w:r>
      <w:r>
        <w:rPr>
          <w:sz w:val="22"/>
        </w:rPr>
        <w:t>Impuesto sobre</w:t>
      </w:r>
      <w:r>
        <w:rPr>
          <w:spacing w:val="-1"/>
          <w:sz w:val="22"/>
        </w:rPr>
        <w:t> </w:t>
      </w:r>
      <w:r>
        <w:rPr>
          <w:sz w:val="22"/>
        </w:rPr>
        <w:t>las</w:t>
      </w:r>
      <w:r>
        <w:rPr>
          <w:spacing w:val="-2"/>
          <w:sz w:val="22"/>
        </w:rPr>
        <w:t> </w:t>
      </w:r>
      <w:r>
        <w:rPr>
          <w:sz w:val="22"/>
        </w:rPr>
        <w:t>Ventas 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1" w:right="412" w:hanging="360"/>
        <w:jc w:val="both"/>
        <w:rPr>
          <w:sz w:val="22"/>
        </w:rPr>
      </w:pPr>
      <w:r>
        <w:rPr>
          <w:b/>
          <w:sz w:val="22"/>
        </w:rPr>
        <w:t>Vestuario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y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complementos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vestuario,</w:t>
      </w:r>
      <w:r>
        <w:rPr>
          <w:b/>
          <w:spacing w:val="-3"/>
          <w:sz w:val="22"/>
        </w:rPr>
        <w:t> </w:t>
      </w:r>
      <w:r>
        <w:rPr>
          <w:sz w:val="22"/>
        </w:rPr>
        <w:t>como</w:t>
      </w:r>
      <w:r>
        <w:rPr>
          <w:spacing w:val="-6"/>
          <w:sz w:val="22"/>
        </w:rPr>
        <w:t> </w:t>
      </w:r>
      <w:r>
        <w:rPr>
          <w:sz w:val="22"/>
        </w:rPr>
        <w:t>camisas,</w:t>
      </w:r>
      <w:r>
        <w:rPr>
          <w:spacing w:val="-5"/>
          <w:sz w:val="22"/>
        </w:rPr>
        <w:t> </w:t>
      </w:r>
      <w:r>
        <w:rPr>
          <w:sz w:val="22"/>
        </w:rPr>
        <w:t>vestidos,</w:t>
      </w:r>
      <w:r>
        <w:rPr>
          <w:spacing w:val="-5"/>
          <w:sz w:val="22"/>
        </w:rPr>
        <w:t> </w:t>
      </w:r>
      <w:r>
        <w:rPr>
          <w:sz w:val="22"/>
        </w:rPr>
        <w:t>zapatos,</w:t>
      </w:r>
      <w:r>
        <w:rPr>
          <w:spacing w:val="-4"/>
          <w:sz w:val="22"/>
        </w:rPr>
        <w:t> </w:t>
      </w:r>
      <w:r>
        <w:rPr>
          <w:sz w:val="22"/>
        </w:rPr>
        <w:t>etc,</w:t>
      </w:r>
      <w:r>
        <w:rPr>
          <w:spacing w:val="-67"/>
          <w:sz w:val="22"/>
        </w:rPr>
        <w:t> </w:t>
      </w:r>
      <w:r>
        <w:rPr>
          <w:sz w:val="22"/>
        </w:rPr>
        <w:t>en</w:t>
      </w:r>
      <w:r>
        <w:rPr>
          <w:spacing w:val="-5"/>
          <w:sz w:val="22"/>
        </w:rPr>
        <w:t> </w:t>
      </w:r>
      <w:r>
        <w:rPr>
          <w:sz w:val="22"/>
        </w:rPr>
        <w:t>cantidades</w:t>
      </w:r>
      <w:r>
        <w:rPr>
          <w:spacing w:val="-4"/>
          <w:sz w:val="22"/>
        </w:rPr>
        <w:t> </w:t>
      </w:r>
      <w:r>
        <w:rPr>
          <w:sz w:val="22"/>
        </w:rPr>
        <w:t>no</w:t>
      </w:r>
      <w:r>
        <w:rPr>
          <w:spacing w:val="-6"/>
          <w:sz w:val="22"/>
        </w:rPr>
        <w:t> </w:t>
      </w:r>
      <w:r>
        <w:rPr>
          <w:sz w:val="22"/>
        </w:rPr>
        <w:t>inferior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2</w:t>
      </w:r>
      <w:r>
        <w:rPr>
          <w:spacing w:val="-6"/>
          <w:sz w:val="22"/>
        </w:rPr>
        <w:t> </w:t>
      </w:r>
      <w:r>
        <w:rPr>
          <w:sz w:val="22"/>
        </w:rPr>
        <w:t>unidades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6"/>
          <w:sz w:val="22"/>
        </w:rPr>
        <w:t> </w:t>
      </w:r>
      <w:r>
        <w:rPr>
          <w:sz w:val="22"/>
        </w:rPr>
        <w:t>artículo,</w:t>
      </w:r>
      <w:r>
        <w:rPr>
          <w:spacing w:val="-3"/>
          <w:sz w:val="22"/>
        </w:rPr>
        <w:t> </w:t>
      </w:r>
      <w:r>
        <w:rPr>
          <w:sz w:val="22"/>
        </w:rPr>
        <w:t>cuyo</w:t>
      </w:r>
      <w:r>
        <w:rPr>
          <w:spacing w:val="-6"/>
          <w:sz w:val="22"/>
        </w:rPr>
        <w:t> </w:t>
      </w:r>
      <w:r>
        <w:rPr>
          <w:sz w:val="22"/>
        </w:rPr>
        <w:t>precio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venta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3"/>
          <w:sz w:val="22"/>
        </w:rPr>
        <w:t> </w:t>
      </w:r>
      <w:r>
        <w:rPr>
          <w:sz w:val="22"/>
        </w:rPr>
        <w:t>unidad</w:t>
      </w:r>
      <w:r>
        <w:rPr>
          <w:spacing w:val="-67"/>
          <w:sz w:val="22"/>
        </w:rPr>
        <w:t> </w:t>
      </w:r>
      <w:r>
        <w:rPr>
          <w:sz w:val="22"/>
        </w:rPr>
        <w:t>sea igual o inferior a cincuenta (50) UVT, sin incluir el Impuesto sobre las Ventas –</w:t>
      </w:r>
      <w:r>
        <w:rPr>
          <w:spacing w:val="1"/>
          <w:sz w:val="22"/>
        </w:rPr>
        <w:t> </w:t>
      </w:r>
      <w:r>
        <w:rPr>
          <w:sz w:val="22"/>
        </w:rPr>
        <w:t>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1" w:right="417" w:hanging="360"/>
        <w:jc w:val="both"/>
        <w:rPr>
          <w:sz w:val="22"/>
        </w:rPr>
      </w:pPr>
      <w:r>
        <w:rPr>
          <w:b/>
          <w:sz w:val="22"/>
        </w:rPr>
        <w:t>Electrodomésticos, </w:t>
      </w:r>
      <w:r>
        <w:rPr>
          <w:sz w:val="22"/>
        </w:rPr>
        <w:t>en cantidades no inferior a una (1) unidad por artículo, cuyo</w:t>
      </w:r>
      <w:r>
        <w:rPr>
          <w:spacing w:val="1"/>
          <w:sz w:val="22"/>
        </w:rPr>
        <w:t> </w:t>
      </w:r>
      <w:r>
        <w:rPr>
          <w:sz w:val="22"/>
        </w:rPr>
        <w:t>precio de venta por unidad sea igual o inferior a ochenta (80) UVT, sin incluir el</w:t>
      </w:r>
      <w:r>
        <w:rPr>
          <w:spacing w:val="1"/>
          <w:sz w:val="22"/>
        </w:rPr>
        <w:t> </w:t>
      </w:r>
      <w:r>
        <w:rPr>
          <w:sz w:val="22"/>
        </w:rPr>
        <w:t>Impuesto</w:t>
      </w:r>
      <w:r>
        <w:rPr>
          <w:spacing w:val="-1"/>
          <w:sz w:val="22"/>
        </w:rPr>
        <w:t> </w:t>
      </w:r>
      <w:r>
        <w:rPr>
          <w:sz w:val="22"/>
        </w:rPr>
        <w:t>sobre</w:t>
      </w:r>
      <w:r>
        <w:rPr>
          <w:spacing w:val="-4"/>
          <w:sz w:val="22"/>
        </w:rPr>
        <w:t> </w:t>
      </w:r>
      <w:r>
        <w:rPr>
          <w:sz w:val="22"/>
        </w:rPr>
        <w:t>las Ventas</w:t>
      </w:r>
      <w:r>
        <w:rPr>
          <w:spacing w:val="1"/>
          <w:sz w:val="22"/>
        </w:rPr>
        <w:t> </w:t>
      </w:r>
      <w:r>
        <w:rPr>
          <w:sz w:val="22"/>
        </w:rPr>
        <w:t>–IVA.</w:t>
      </w:r>
    </w:p>
    <w:p>
      <w:pPr>
        <w:spacing w:after="0" w:line="240" w:lineRule="auto"/>
        <w:jc w:val="both"/>
        <w:rPr>
          <w:sz w:val="22"/>
        </w:rPr>
        <w:sectPr>
          <w:pgSz w:w="12240" w:h="15840"/>
          <w:pgMar w:top="1500" w:bottom="280" w:left="1540" w:right="1280"/>
        </w:sectPr>
      </w:pP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74" w:after="0"/>
        <w:ind w:left="881" w:right="420" w:hanging="360"/>
        <w:jc w:val="both"/>
        <w:rPr>
          <w:sz w:val="22"/>
        </w:rPr>
      </w:pPr>
      <w:r>
        <w:rPr>
          <w:b/>
          <w:sz w:val="22"/>
        </w:rPr>
        <w:t>Elementos deportivos, </w:t>
      </w:r>
      <w:r>
        <w:rPr>
          <w:sz w:val="22"/>
        </w:rPr>
        <w:t>en cantidades no inferior a dos (2) unidades por artículo,</w:t>
      </w:r>
      <w:r>
        <w:rPr>
          <w:spacing w:val="-66"/>
          <w:sz w:val="22"/>
        </w:rPr>
        <w:t> </w:t>
      </w:r>
      <w:r>
        <w:rPr>
          <w:sz w:val="22"/>
        </w:rPr>
        <w:t>cuyo precio de venta por unidad sea igual o inferior a ochenta (80) UVT, sin incluir</w:t>
      </w:r>
      <w:r>
        <w:rPr>
          <w:spacing w:val="1"/>
          <w:sz w:val="22"/>
        </w:rPr>
        <w:t> </w:t>
      </w:r>
      <w:r>
        <w:rPr>
          <w:sz w:val="22"/>
        </w:rPr>
        <w:t>el</w:t>
      </w:r>
      <w:r>
        <w:rPr>
          <w:spacing w:val="-1"/>
          <w:sz w:val="22"/>
        </w:rPr>
        <w:t> </w:t>
      </w:r>
      <w:r>
        <w:rPr>
          <w:sz w:val="22"/>
        </w:rPr>
        <w:t>Impuesto sobre</w:t>
      </w:r>
      <w:r>
        <w:rPr>
          <w:spacing w:val="-1"/>
          <w:sz w:val="22"/>
        </w:rPr>
        <w:t> </w:t>
      </w:r>
      <w:r>
        <w:rPr>
          <w:sz w:val="22"/>
        </w:rPr>
        <w:t>las Ventas 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1" w:after="0"/>
        <w:ind w:left="881" w:right="415" w:hanging="360"/>
        <w:jc w:val="both"/>
        <w:rPr>
          <w:sz w:val="22"/>
        </w:rPr>
      </w:pPr>
      <w:r>
        <w:rPr>
          <w:b/>
          <w:sz w:val="22"/>
        </w:rPr>
        <w:t>Juguetes y juegos, </w:t>
      </w:r>
      <w:r>
        <w:rPr>
          <w:sz w:val="22"/>
        </w:rPr>
        <w:t>en cantidades no superiores a dos (2) unidades por artículo,</w:t>
      </w:r>
      <w:r>
        <w:rPr>
          <w:spacing w:val="1"/>
          <w:sz w:val="22"/>
        </w:rPr>
        <w:t> </w:t>
      </w:r>
      <w:r>
        <w:rPr>
          <w:sz w:val="22"/>
        </w:rPr>
        <w:t>cuyo precio de venta por unidad sea igual o inferior a diez (10) UVT, sin incluir el</w:t>
      </w:r>
      <w:r>
        <w:rPr>
          <w:spacing w:val="1"/>
          <w:sz w:val="22"/>
        </w:rPr>
        <w:t> </w:t>
      </w:r>
      <w:r>
        <w:rPr>
          <w:sz w:val="22"/>
        </w:rPr>
        <w:t>Impuesto</w:t>
      </w:r>
      <w:r>
        <w:rPr>
          <w:spacing w:val="-1"/>
          <w:sz w:val="22"/>
        </w:rPr>
        <w:t> </w:t>
      </w:r>
      <w:r>
        <w:rPr>
          <w:sz w:val="22"/>
        </w:rPr>
        <w:t>sobre</w:t>
      </w:r>
      <w:r>
        <w:rPr>
          <w:spacing w:val="-4"/>
          <w:sz w:val="22"/>
        </w:rPr>
        <w:t> </w:t>
      </w:r>
      <w:r>
        <w:rPr>
          <w:sz w:val="22"/>
        </w:rPr>
        <w:t>las Ventas</w:t>
      </w:r>
      <w:r>
        <w:rPr>
          <w:spacing w:val="1"/>
          <w:sz w:val="22"/>
        </w:rPr>
        <w:t> </w:t>
      </w:r>
      <w:r>
        <w:rPr>
          <w:sz w:val="22"/>
        </w:rPr>
        <w:t>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1" w:right="413" w:hanging="360"/>
        <w:jc w:val="both"/>
        <w:rPr>
          <w:sz w:val="22"/>
        </w:rPr>
      </w:pPr>
      <w:r>
        <w:rPr>
          <w:b/>
          <w:spacing w:val="-1"/>
          <w:sz w:val="22"/>
        </w:rPr>
        <w:t>Útiles</w:t>
      </w:r>
      <w:r>
        <w:rPr>
          <w:b/>
          <w:spacing w:val="-18"/>
          <w:sz w:val="22"/>
        </w:rPr>
        <w:t> </w:t>
      </w:r>
      <w:r>
        <w:rPr>
          <w:b/>
          <w:spacing w:val="-1"/>
          <w:sz w:val="22"/>
        </w:rPr>
        <w:t>escolares,</w:t>
      </w:r>
      <w:r>
        <w:rPr>
          <w:b/>
          <w:spacing w:val="-13"/>
          <w:sz w:val="22"/>
        </w:rPr>
        <w:t> </w:t>
      </w:r>
      <w:r>
        <w:rPr>
          <w:sz w:val="22"/>
        </w:rPr>
        <w:t>en</w:t>
      </w:r>
      <w:r>
        <w:rPr>
          <w:spacing w:val="-17"/>
          <w:sz w:val="22"/>
        </w:rPr>
        <w:t> </w:t>
      </w:r>
      <w:r>
        <w:rPr>
          <w:sz w:val="22"/>
        </w:rPr>
        <w:t>cantidades</w:t>
      </w:r>
      <w:r>
        <w:rPr>
          <w:spacing w:val="-17"/>
          <w:sz w:val="22"/>
        </w:rPr>
        <w:t> </w:t>
      </w:r>
      <w:r>
        <w:rPr>
          <w:sz w:val="22"/>
        </w:rPr>
        <w:t>no</w:t>
      </w:r>
      <w:r>
        <w:rPr>
          <w:spacing w:val="-16"/>
          <w:sz w:val="22"/>
        </w:rPr>
        <w:t> </w:t>
      </w:r>
      <w:r>
        <w:rPr>
          <w:sz w:val="22"/>
        </w:rPr>
        <w:t>superiores</w:t>
      </w:r>
      <w:r>
        <w:rPr>
          <w:spacing w:val="-16"/>
          <w:sz w:val="22"/>
        </w:rPr>
        <w:t> </w:t>
      </w:r>
      <w:r>
        <w:rPr>
          <w:sz w:val="22"/>
        </w:rPr>
        <w:t>a</w:t>
      </w:r>
      <w:r>
        <w:rPr>
          <w:spacing w:val="-20"/>
          <w:sz w:val="22"/>
        </w:rPr>
        <w:t> </w:t>
      </w:r>
      <w:r>
        <w:rPr>
          <w:sz w:val="22"/>
        </w:rPr>
        <w:t>2</w:t>
      </w:r>
      <w:r>
        <w:rPr>
          <w:spacing w:val="-17"/>
          <w:sz w:val="22"/>
        </w:rPr>
        <w:t> </w:t>
      </w:r>
      <w:r>
        <w:rPr>
          <w:sz w:val="22"/>
        </w:rPr>
        <w:t>unidades</w:t>
      </w:r>
      <w:r>
        <w:rPr>
          <w:spacing w:val="-17"/>
          <w:sz w:val="22"/>
        </w:rPr>
        <w:t> </w:t>
      </w:r>
      <w:r>
        <w:rPr>
          <w:sz w:val="22"/>
        </w:rPr>
        <w:t>por</w:t>
      </w:r>
      <w:r>
        <w:rPr>
          <w:spacing w:val="-16"/>
          <w:sz w:val="22"/>
        </w:rPr>
        <w:t> </w:t>
      </w:r>
      <w:r>
        <w:rPr>
          <w:sz w:val="22"/>
        </w:rPr>
        <w:t>artículo,</w:t>
      </w:r>
      <w:r>
        <w:rPr>
          <w:spacing w:val="-15"/>
          <w:sz w:val="22"/>
        </w:rPr>
        <w:t> </w:t>
      </w:r>
      <w:r>
        <w:rPr>
          <w:sz w:val="22"/>
        </w:rPr>
        <w:t>cuyo</w:t>
      </w:r>
      <w:r>
        <w:rPr>
          <w:spacing w:val="-16"/>
          <w:sz w:val="22"/>
        </w:rPr>
        <w:t> </w:t>
      </w:r>
      <w:r>
        <w:rPr>
          <w:sz w:val="22"/>
        </w:rPr>
        <w:t>precio</w:t>
      </w:r>
      <w:r>
        <w:rPr>
          <w:spacing w:val="-67"/>
          <w:sz w:val="22"/>
        </w:rPr>
        <w:t> </w:t>
      </w:r>
      <w:r>
        <w:rPr>
          <w:sz w:val="22"/>
        </w:rPr>
        <w:t>de</w:t>
      </w:r>
      <w:r>
        <w:rPr>
          <w:spacing w:val="-12"/>
          <w:sz w:val="22"/>
        </w:rPr>
        <w:t> </w:t>
      </w:r>
      <w:r>
        <w:rPr>
          <w:sz w:val="22"/>
        </w:rPr>
        <w:t>venta</w:t>
      </w:r>
      <w:r>
        <w:rPr>
          <w:spacing w:val="-13"/>
          <w:sz w:val="22"/>
        </w:rPr>
        <w:t> </w:t>
      </w:r>
      <w:r>
        <w:rPr>
          <w:sz w:val="22"/>
        </w:rPr>
        <w:t>por</w:t>
      </w:r>
      <w:r>
        <w:rPr>
          <w:spacing w:val="-13"/>
          <w:sz w:val="22"/>
        </w:rPr>
        <w:t> </w:t>
      </w:r>
      <w:r>
        <w:rPr>
          <w:sz w:val="22"/>
        </w:rPr>
        <w:t>unidad</w:t>
      </w:r>
      <w:r>
        <w:rPr>
          <w:spacing w:val="-13"/>
          <w:sz w:val="22"/>
        </w:rPr>
        <w:t> </w:t>
      </w:r>
      <w:r>
        <w:rPr>
          <w:sz w:val="22"/>
        </w:rPr>
        <w:t>sea</w:t>
      </w:r>
      <w:r>
        <w:rPr>
          <w:spacing w:val="-12"/>
          <w:sz w:val="22"/>
        </w:rPr>
        <w:t> </w:t>
      </w:r>
      <w:r>
        <w:rPr>
          <w:sz w:val="22"/>
        </w:rPr>
        <w:t>igual</w:t>
      </w:r>
      <w:r>
        <w:rPr>
          <w:spacing w:val="-10"/>
          <w:sz w:val="22"/>
        </w:rPr>
        <w:t> </w:t>
      </w:r>
      <w:r>
        <w:rPr>
          <w:sz w:val="22"/>
        </w:rPr>
        <w:t>o</w:t>
      </w:r>
      <w:r>
        <w:rPr>
          <w:spacing w:val="-13"/>
          <w:sz w:val="22"/>
        </w:rPr>
        <w:t> </w:t>
      </w:r>
      <w:r>
        <w:rPr>
          <w:sz w:val="22"/>
        </w:rPr>
        <w:t>inferior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cinco</w:t>
      </w:r>
      <w:r>
        <w:rPr>
          <w:spacing w:val="-12"/>
          <w:sz w:val="22"/>
        </w:rPr>
        <w:t> </w:t>
      </w:r>
      <w:r>
        <w:rPr>
          <w:sz w:val="22"/>
        </w:rPr>
        <w:t>(5)</w:t>
      </w:r>
      <w:r>
        <w:rPr>
          <w:spacing w:val="-12"/>
          <w:sz w:val="22"/>
        </w:rPr>
        <w:t> </w:t>
      </w:r>
      <w:r>
        <w:rPr>
          <w:sz w:val="22"/>
        </w:rPr>
        <w:t>UVT,</w:t>
      </w:r>
      <w:r>
        <w:rPr>
          <w:spacing w:val="-10"/>
          <w:sz w:val="22"/>
        </w:rPr>
        <w:t> </w:t>
      </w:r>
      <w:r>
        <w:rPr>
          <w:sz w:val="22"/>
        </w:rPr>
        <w:t>sin</w:t>
      </w:r>
      <w:r>
        <w:rPr>
          <w:spacing w:val="-15"/>
          <w:sz w:val="22"/>
        </w:rPr>
        <w:t> </w:t>
      </w:r>
      <w:r>
        <w:rPr>
          <w:sz w:val="22"/>
        </w:rPr>
        <w:t>incluir</w:t>
      </w:r>
      <w:r>
        <w:rPr>
          <w:spacing w:val="-10"/>
          <w:sz w:val="22"/>
        </w:rPr>
        <w:t> </w:t>
      </w:r>
      <w:r>
        <w:rPr>
          <w:sz w:val="22"/>
        </w:rPr>
        <w:t>el</w:t>
      </w:r>
      <w:r>
        <w:rPr>
          <w:spacing w:val="-11"/>
          <w:sz w:val="22"/>
        </w:rPr>
        <w:t> </w:t>
      </w:r>
      <w:r>
        <w:rPr>
          <w:sz w:val="22"/>
        </w:rPr>
        <w:t>Impuesto</w:t>
      </w:r>
      <w:r>
        <w:rPr>
          <w:spacing w:val="-10"/>
          <w:sz w:val="22"/>
        </w:rPr>
        <w:t> </w:t>
      </w:r>
      <w:r>
        <w:rPr>
          <w:sz w:val="22"/>
        </w:rPr>
        <w:t>sobre</w:t>
      </w:r>
      <w:r>
        <w:rPr>
          <w:spacing w:val="-67"/>
          <w:sz w:val="22"/>
        </w:rPr>
        <w:t> </w:t>
      </w:r>
      <w:r>
        <w:rPr>
          <w:sz w:val="22"/>
        </w:rPr>
        <w:t>las</w:t>
      </w:r>
      <w:r>
        <w:rPr>
          <w:spacing w:val="-1"/>
          <w:sz w:val="22"/>
        </w:rPr>
        <w:t> </w:t>
      </w:r>
      <w:r>
        <w:rPr>
          <w:sz w:val="22"/>
        </w:rPr>
        <w:t>Ventas 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1" w:right="414" w:hanging="360"/>
        <w:jc w:val="both"/>
        <w:rPr>
          <w:sz w:val="22"/>
        </w:rPr>
      </w:pPr>
      <w:r>
        <w:rPr>
          <w:b/>
          <w:sz w:val="22"/>
        </w:rPr>
        <w:t>Tecnología,</w:t>
      </w:r>
      <w:r>
        <w:rPr>
          <w:b/>
          <w:spacing w:val="1"/>
          <w:sz w:val="22"/>
        </w:rPr>
        <w:t> </w:t>
      </w:r>
      <w:r>
        <w:rPr>
          <w:sz w:val="22"/>
        </w:rPr>
        <w:t>cómo</w:t>
      </w:r>
      <w:r>
        <w:rPr>
          <w:spacing w:val="1"/>
          <w:sz w:val="22"/>
        </w:rPr>
        <w:t> </w:t>
      </w:r>
      <w:r>
        <w:rPr>
          <w:sz w:val="22"/>
        </w:rPr>
        <w:t>celulares,</w:t>
      </w:r>
      <w:r>
        <w:rPr>
          <w:spacing w:val="1"/>
          <w:sz w:val="22"/>
        </w:rPr>
        <w:t> </w:t>
      </w:r>
      <w:r>
        <w:rPr>
          <w:sz w:val="22"/>
        </w:rPr>
        <w:t>tablets,</w:t>
      </w:r>
      <w:r>
        <w:rPr>
          <w:spacing w:val="1"/>
          <w:sz w:val="22"/>
        </w:rPr>
        <w:t> </w:t>
      </w:r>
      <w:r>
        <w:rPr>
          <w:sz w:val="22"/>
        </w:rPr>
        <w:t>computadores,</w:t>
      </w:r>
      <w:r>
        <w:rPr>
          <w:spacing w:val="1"/>
          <w:sz w:val="22"/>
        </w:rPr>
        <w:t> </w:t>
      </w:r>
      <w:r>
        <w:rPr>
          <w:sz w:val="22"/>
        </w:rPr>
        <w:t>relojes</w:t>
      </w:r>
      <w:r>
        <w:rPr>
          <w:spacing w:val="1"/>
          <w:sz w:val="22"/>
        </w:rPr>
        <w:t> </w:t>
      </w:r>
      <w:r>
        <w:rPr>
          <w:sz w:val="22"/>
        </w:rPr>
        <w:t>y</w:t>
      </w:r>
      <w:r>
        <w:rPr>
          <w:spacing w:val="1"/>
          <w:sz w:val="22"/>
        </w:rPr>
        <w:t> </w:t>
      </w:r>
      <w:r>
        <w:rPr>
          <w:sz w:val="22"/>
        </w:rPr>
        <w:t>similares,</w:t>
      </w:r>
      <w:r>
        <w:rPr>
          <w:spacing w:val="1"/>
          <w:sz w:val="22"/>
        </w:rPr>
        <w:t> </w:t>
      </w:r>
      <w:r>
        <w:rPr>
          <w:sz w:val="22"/>
        </w:rPr>
        <w:t>en</w:t>
      </w:r>
      <w:r>
        <w:rPr>
          <w:spacing w:val="1"/>
          <w:sz w:val="22"/>
        </w:rPr>
        <w:t> </w:t>
      </w:r>
      <w:r>
        <w:rPr>
          <w:sz w:val="22"/>
        </w:rPr>
        <w:t>cantidades</w:t>
      </w:r>
      <w:r>
        <w:rPr>
          <w:spacing w:val="-6"/>
          <w:sz w:val="22"/>
        </w:rPr>
        <w:t> </w:t>
      </w:r>
      <w:r>
        <w:rPr>
          <w:sz w:val="22"/>
        </w:rPr>
        <w:t>no</w:t>
      </w:r>
      <w:r>
        <w:rPr>
          <w:spacing w:val="-5"/>
          <w:sz w:val="22"/>
        </w:rPr>
        <w:t> </w:t>
      </w:r>
      <w:r>
        <w:rPr>
          <w:sz w:val="22"/>
        </w:rPr>
        <w:t>superiores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2</w:t>
      </w:r>
      <w:r>
        <w:rPr>
          <w:spacing w:val="-5"/>
          <w:sz w:val="22"/>
        </w:rPr>
        <w:t> </w:t>
      </w:r>
      <w:r>
        <w:rPr>
          <w:sz w:val="22"/>
        </w:rPr>
        <w:t>unidades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5"/>
          <w:sz w:val="22"/>
        </w:rPr>
        <w:t> </w:t>
      </w:r>
      <w:r>
        <w:rPr>
          <w:sz w:val="22"/>
        </w:rPr>
        <w:t>artículo,</w:t>
      </w:r>
      <w:r>
        <w:rPr>
          <w:spacing w:val="-5"/>
          <w:sz w:val="22"/>
        </w:rPr>
        <w:t> </w:t>
      </w:r>
      <w:r>
        <w:rPr>
          <w:sz w:val="22"/>
        </w:rPr>
        <w:t>cuyo</w:t>
      </w:r>
      <w:r>
        <w:rPr>
          <w:spacing w:val="-5"/>
          <w:sz w:val="22"/>
        </w:rPr>
        <w:t> </w:t>
      </w:r>
      <w:r>
        <w:rPr>
          <w:sz w:val="22"/>
        </w:rPr>
        <w:t>precio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venta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6"/>
          <w:sz w:val="22"/>
        </w:rPr>
        <w:t> </w:t>
      </w:r>
      <w:r>
        <w:rPr>
          <w:sz w:val="22"/>
        </w:rPr>
        <w:t>unidad</w:t>
      </w:r>
      <w:r>
        <w:rPr>
          <w:spacing w:val="-66"/>
          <w:sz w:val="22"/>
        </w:rPr>
        <w:t> </w:t>
      </w:r>
      <w:r>
        <w:rPr>
          <w:sz w:val="22"/>
        </w:rPr>
        <w:t>sea</w:t>
      </w:r>
      <w:r>
        <w:rPr>
          <w:spacing w:val="-14"/>
          <w:sz w:val="22"/>
        </w:rPr>
        <w:t> </w:t>
      </w:r>
      <w:r>
        <w:rPr>
          <w:sz w:val="22"/>
        </w:rPr>
        <w:t>igual</w:t>
      </w:r>
      <w:r>
        <w:rPr>
          <w:spacing w:val="-14"/>
          <w:sz w:val="22"/>
        </w:rPr>
        <w:t> </w:t>
      </w:r>
      <w:r>
        <w:rPr>
          <w:sz w:val="22"/>
        </w:rPr>
        <w:t>o</w:t>
      </w:r>
      <w:r>
        <w:rPr>
          <w:spacing w:val="-14"/>
          <w:sz w:val="22"/>
        </w:rPr>
        <w:t> </w:t>
      </w:r>
      <w:r>
        <w:rPr>
          <w:sz w:val="22"/>
        </w:rPr>
        <w:t>inferior</w:t>
      </w:r>
      <w:r>
        <w:rPr>
          <w:spacing w:val="-17"/>
          <w:sz w:val="22"/>
        </w:rPr>
        <w:t> </w:t>
      </w:r>
      <w:r>
        <w:rPr>
          <w:sz w:val="22"/>
        </w:rPr>
        <w:t>a</w:t>
      </w:r>
      <w:r>
        <w:rPr>
          <w:spacing w:val="-14"/>
          <w:sz w:val="22"/>
        </w:rPr>
        <w:t> </w:t>
      </w:r>
      <w:r>
        <w:rPr>
          <w:sz w:val="22"/>
        </w:rPr>
        <w:t>ciento</w:t>
      </w:r>
      <w:r>
        <w:rPr>
          <w:spacing w:val="-13"/>
          <w:sz w:val="22"/>
        </w:rPr>
        <w:t> </w:t>
      </w:r>
      <w:r>
        <w:rPr>
          <w:sz w:val="22"/>
        </w:rPr>
        <w:t>veinte</w:t>
      </w:r>
      <w:r>
        <w:rPr>
          <w:spacing w:val="-16"/>
          <w:sz w:val="22"/>
        </w:rPr>
        <w:t> </w:t>
      </w:r>
      <w:r>
        <w:rPr>
          <w:sz w:val="22"/>
        </w:rPr>
        <w:t>(120)</w:t>
      </w:r>
      <w:r>
        <w:rPr>
          <w:spacing w:val="-14"/>
          <w:sz w:val="22"/>
        </w:rPr>
        <w:t> </w:t>
      </w:r>
      <w:r>
        <w:rPr>
          <w:sz w:val="22"/>
        </w:rPr>
        <w:t>UVT,</w:t>
      </w:r>
      <w:r>
        <w:rPr>
          <w:spacing w:val="-12"/>
          <w:sz w:val="22"/>
        </w:rPr>
        <w:t> </w:t>
      </w:r>
      <w:r>
        <w:rPr>
          <w:sz w:val="22"/>
        </w:rPr>
        <w:t>sin</w:t>
      </w:r>
      <w:r>
        <w:rPr>
          <w:spacing w:val="-15"/>
          <w:sz w:val="22"/>
        </w:rPr>
        <w:t> </w:t>
      </w:r>
      <w:r>
        <w:rPr>
          <w:sz w:val="22"/>
        </w:rPr>
        <w:t>incluir</w:t>
      </w:r>
      <w:r>
        <w:rPr>
          <w:spacing w:val="-14"/>
          <w:sz w:val="22"/>
        </w:rPr>
        <w:t> </w:t>
      </w:r>
      <w:r>
        <w:rPr>
          <w:sz w:val="22"/>
        </w:rPr>
        <w:t>el</w:t>
      </w:r>
      <w:r>
        <w:rPr>
          <w:spacing w:val="-14"/>
          <w:sz w:val="22"/>
        </w:rPr>
        <w:t> </w:t>
      </w:r>
      <w:r>
        <w:rPr>
          <w:sz w:val="22"/>
        </w:rPr>
        <w:t>Impuesto</w:t>
      </w:r>
      <w:r>
        <w:rPr>
          <w:spacing w:val="-13"/>
          <w:sz w:val="22"/>
        </w:rPr>
        <w:t> </w:t>
      </w:r>
      <w:r>
        <w:rPr>
          <w:sz w:val="22"/>
        </w:rPr>
        <w:t>sobre</w:t>
      </w:r>
      <w:r>
        <w:rPr>
          <w:spacing w:val="-14"/>
          <w:sz w:val="22"/>
        </w:rPr>
        <w:t> </w:t>
      </w:r>
      <w:r>
        <w:rPr>
          <w:sz w:val="22"/>
        </w:rPr>
        <w:t>las</w:t>
      </w:r>
      <w:r>
        <w:rPr>
          <w:spacing w:val="-14"/>
          <w:sz w:val="22"/>
        </w:rPr>
        <w:t> </w:t>
      </w:r>
      <w:r>
        <w:rPr>
          <w:sz w:val="22"/>
        </w:rPr>
        <w:t>Ventas</w:t>
      </w:r>
    </w:p>
    <w:p>
      <w:pPr>
        <w:pStyle w:val="BodyText"/>
        <w:ind w:left="881"/>
      </w:pPr>
      <w:r>
        <w:rPr/>
        <w:t>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1" w:after="0"/>
        <w:ind w:left="881" w:right="416" w:hanging="360"/>
        <w:jc w:val="both"/>
        <w:rPr>
          <w:sz w:val="22"/>
        </w:rPr>
      </w:pPr>
      <w:r>
        <w:rPr>
          <w:b/>
          <w:sz w:val="22"/>
        </w:rPr>
        <w:t>Elementos de seguridad del motociclista, </w:t>
      </w:r>
      <w:r>
        <w:rPr>
          <w:sz w:val="22"/>
        </w:rPr>
        <w:t>como cascos, guantes, chaquetas,</w:t>
      </w:r>
      <w:r>
        <w:rPr>
          <w:spacing w:val="1"/>
          <w:sz w:val="22"/>
        </w:rPr>
        <w:t> </w:t>
      </w:r>
      <w:r>
        <w:rPr>
          <w:sz w:val="22"/>
        </w:rPr>
        <w:t>pantalones, entre otros: en cantidades de hasta 2 unidades, cuyo precio de venta</w:t>
      </w:r>
      <w:r>
        <w:rPr>
          <w:spacing w:val="1"/>
          <w:sz w:val="22"/>
        </w:rPr>
        <w:t> </w:t>
      </w:r>
      <w:r>
        <w:rPr>
          <w:sz w:val="22"/>
        </w:rPr>
        <w:t>por unidad sea igual o inferior a cincuenta (50) UVT, sin incluir el Impuesto sobre</w:t>
      </w:r>
      <w:r>
        <w:rPr>
          <w:spacing w:val="1"/>
          <w:sz w:val="22"/>
        </w:rPr>
        <w:t> </w:t>
      </w:r>
      <w:r>
        <w:rPr>
          <w:sz w:val="22"/>
        </w:rPr>
        <w:t>las</w:t>
      </w:r>
      <w:r>
        <w:rPr>
          <w:spacing w:val="-1"/>
          <w:sz w:val="22"/>
        </w:rPr>
        <w:t> </w:t>
      </w:r>
      <w:r>
        <w:rPr>
          <w:sz w:val="22"/>
        </w:rPr>
        <w:t>Ventas 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1" w:right="415" w:hanging="360"/>
        <w:jc w:val="both"/>
        <w:rPr>
          <w:sz w:val="22"/>
        </w:rPr>
      </w:pPr>
      <w:r>
        <w:rPr>
          <w:b/>
          <w:sz w:val="22"/>
        </w:rPr>
        <w:t>Bienes e insumos para el sector agropecuario, </w:t>
      </w:r>
      <w:r>
        <w:rPr>
          <w:sz w:val="22"/>
        </w:rPr>
        <w:t>en cantidades no superiores a</w:t>
      </w:r>
      <w:r>
        <w:rPr>
          <w:spacing w:val="1"/>
          <w:sz w:val="22"/>
        </w:rPr>
        <w:t> </w:t>
      </w:r>
      <w:r>
        <w:rPr>
          <w:sz w:val="22"/>
        </w:rPr>
        <w:t>2 unidades por artículo, cuyo precio de venta por unidad sea igual o inferior a</w:t>
      </w:r>
      <w:r>
        <w:rPr>
          <w:spacing w:val="1"/>
          <w:sz w:val="22"/>
        </w:rPr>
        <w:t> </w:t>
      </w:r>
      <w:r>
        <w:rPr>
          <w:sz w:val="22"/>
        </w:rPr>
        <w:t>ochenta</w:t>
      </w:r>
      <w:r>
        <w:rPr>
          <w:spacing w:val="-1"/>
          <w:sz w:val="22"/>
        </w:rPr>
        <w:t> </w:t>
      </w:r>
      <w:r>
        <w:rPr>
          <w:sz w:val="22"/>
        </w:rPr>
        <w:t>(80)</w:t>
      </w:r>
      <w:r>
        <w:rPr>
          <w:spacing w:val="-1"/>
          <w:sz w:val="22"/>
        </w:rPr>
        <w:t> </w:t>
      </w:r>
      <w:r>
        <w:rPr>
          <w:sz w:val="22"/>
        </w:rPr>
        <w:t>UVT,</w:t>
      </w:r>
      <w:r>
        <w:rPr>
          <w:spacing w:val="1"/>
          <w:sz w:val="22"/>
        </w:rPr>
        <w:t> </w:t>
      </w:r>
      <w:r>
        <w:rPr>
          <w:sz w:val="22"/>
        </w:rPr>
        <w:t>sin</w:t>
      </w:r>
      <w:r>
        <w:rPr>
          <w:spacing w:val="-4"/>
          <w:sz w:val="22"/>
        </w:rPr>
        <w:t> </w:t>
      </w:r>
      <w:r>
        <w:rPr>
          <w:sz w:val="22"/>
        </w:rPr>
        <w:t>incluir el impuesto sobre</w:t>
      </w:r>
      <w:r>
        <w:rPr>
          <w:spacing w:val="-2"/>
          <w:sz w:val="22"/>
        </w:rPr>
        <w:t> </w:t>
      </w:r>
      <w:r>
        <w:rPr>
          <w:sz w:val="22"/>
        </w:rPr>
        <w:t>las ventas</w:t>
      </w:r>
      <w:r>
        <w:rPr>
          <w:spacing w:val="1"/>
          <w:sz w:val="22"/>
        </w:rPr>
        <w:t> </w:t>
      </w:r>
      <w:r>
        <w:rPr>
          <w:sz w:val="22"/>
        </w:rPr>
        <w:t>–IVA.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2" w:right="0" w:hanging="361"/>
        <w:jc w:val="both"/>
        <w:rPr>
          <w:sz w:val="22"/>
        </w:rPr>
      </w:pPr>
      <w:r>
        <w:rPr>
          <w:b/>
          <w:sz w:val="22"/>
        </w:rPr>
        <w:t>Tiquetes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transporte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aéreo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y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terrestre,</w:t>
      </w:r>
      <w:r>
        <w:rPr>
          <w:b/>
          <w:spacing w:val="20"/>
          <w:sz w:val="22"/>
        </w:rPr>
        <w:t> </w:t>
      </w:r>
      <w:r>
        <w:rPr>
          <w:sz w:val="22"/>
        </w:rPr>
        <w:t>en</w:t>
      </w:r>
      <w:r>
        <w:rPr>
          <w:spacing w:val="17"/>
          <w:sz w:val="22"/>
        </w:rPr>
        <w:t> </w:t>
      </w:r>
      <w:r>
        <w:rPr>
          <w:sz w:val="22"/>
        </w:rPr>
        <w:t>cantidades</w:t>
      </w:r>
      <w:r>
        <w:rPr>
          <w:spacing w:val="17"/>
          <w:sz w:val="22"/>
        </w:rPr>
        <w:t> </w:t>
      </w:r>
      <w:r>
        <w:rPr>
          <w:sz w:val="22"/>
        </w:rPr>
        <w:t>no</w:t>
      </w:r>
      <w:r>
        <w:rPr>
          <w:spacing w:val="17"/>
          <w:sz w:val="22"/>
        </w:rPr>
        <w:t> </w:t>
      </w:r>
      <w:r>
        <w:rPr>
          <w:sz w:val="22"/>
        </w:rPr>
        <w:t>superiores</w:t>
      </w:r>
      <w:r>
        <w:rPr>
          <w:spacing w:val="17"/>
          <w:sz w:val="22"/>
        </w:rPr>
        <w:t> </w:t>
      </w:r>
      <w:r>
        <w:rPr>
          <w:sz w:val="22"/>
        </w:rPr>
        <w:t>a</w:t>
      </w:r>
      <w:r>
        <w:rPr>
          <w:spacing w:val="17"/>
          <w:sz w:val="22"/>
        </w:rPr>
        <w:t> </w:t>
      </w:r>
      <w:r>
        <w:rPr>
          <w:sz w:val="22"/>
        </w:rPr>
        <w:t>tres</w:t>
      </w:r>
    </w:p>
    <w:p>
      <w:pPr>
        <w:pStyle w:val="BodyText"/>
        <w:ind w:left="881"/>
        <w:jc w:val="both"/>
      </w:pPr>
      <w:r>
        <w:rPr/>
        <w:t>(3)</w:t>
      </w:r>
      <w:r>
        <w:rPr>
          <w:spacing w:val="-1"/>
        </w:rPr>
        <w:t> </w:t>
      </w:r>
      <w:r>
        <w:rPr/>
        <w:t>pasajes</w:t>
      </w:r>
      <w:r>
        <w:rPr>
          <w:spacing w:val="-1"/>
        </w:rPr>
        <w:t> </w:t>
      </w:r>
      <w:r>
        <w:rPr/>
        <w:t>por</w:t>
      </w:r>
      <w:r>
        <w:rPr>
          <w:spacing w:val="-4"/>
        </w:rPr>
        <w:t> </w:t>
      </w:r>
      <w:r>
        <w:rPr/>
        <w:t>comprador,</w:t>
      </w:r>
      <w:r>
        <w:rPr>
          <w:spacing w:val="-1"/>
        </w:rPr>
        <w:t> </w:t>
      </w:r>
      <w:r>
        <w:rPr/>
        <w:t>sin</w:t>
      </w:r>
      <w:r>
        <w:rPr>
          <w:spacing w:val="-1"/>
        </w:rPr>
        <w:t> </w:t>
      </w:r>
      <w:r>
        <w:rPr/>
        <w:t>cuantía del</w:t>
      </w:r>
      <w:r>
        <w:rPr>
          <w:spacing w:val="-4"/>
        </w:rPr>
        <w:t> </w:t>
      </w:r>
      <w:r>
        <w:rPr/>
        <w:t>valor.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1" w:after="0"/>
        <w:ind w:left="881" w:right="415" w:hanging="360"/>
        <w:jc w:val="both"/>
        <w:rPr>
          <w:sz w:val="22"/>
        </w:rPr>
      </w:pPr>
      <w:r>
        <w:rPr>
          <w:b/>
          <w:sz w:val="22"/>
        </w:rPr>
        <w:t>Alojamiento </w:t>
      </w:r>
      <w:r>
        <w:rPr>
          <w:sz w:val="22"/>
        </w:rPr>
        <w:t>en Hoteles, Hostales, Casa de huéspedes, Apartamentos y casas de</w:t>
      </w:r>
      <w:r>
        <w:rPr>
          <w:spacing w:val="1"/>
          <w:sz w:val="22"/>
        </w:rPr>
        <w:t> </w:t>
      </w:r>
      <w:r>
        <w:rPr>
          <w:sz w:val="22"/>
        </w:rPr>
        <w:t>vacaciones,</w:t>
      </w:r>
      <w:r>
        <w:rPr>
          <w:spacing w:val="-9"/>
          <w:sz w:val="22"/>
        </w:rPr>
        <w:t> </w:t>
      </w:r>
      <w:r>
        <w:rPr>
          <w:sz w:val="22"/>
        </w:rPr>
        <w:t>que</w:t>
      </w:r>
      <w:r>
        <w:rPr>
          <w:spacing w:val="-10"/>
          <w:sz w:val="22"/>
        </w:rPr>
        <w:t> </w:t>
      </w:r>
      <w:r>
        <w:rPr>
          <w:sz w:val="22"/>
        </w:rPr>
        <w:t>esté</w:t>
      </w:r>
      <w:r>
        <w:rPr>
          <w:spacing w:val="-8"/>
          <w:sz w:val="22"/>
        </w:rPr>
        <w:t> </w:t>
      </w:r>
      <w:r>
        <w:rPr>
          <w:sz w:val="22"/>
        </w:rPr>
        <w:t>debidamente</w:t>
      </w:r>
      <w:r>
        <w:rPr>
          <w:spacing w:val="-9"/>
          <w:sz w:val="22"/>
        </w:rPr>
        <w:t> </w:t>
      </w:r>
      <w:r>
        <w:rPr>
          <w:sz w:val="22"/>
        </w:rPr>
        <w:t>inscritos</w:t>
      </w:r>
      <w:r>
        <w:rPr>
          <w:spacing w:val="-8"/>
          <w:sz w:val="22"/>
        </w:rPr>
        <w:t> </w:t>
      </w:r>
      <w:r>
        <w:rPr>
          <w:sz w:val="22"/>
        </w:rPr>
        <w:t>en</w:t>
      </w:r>
      <w:r>
        <w:rPr>
          <w:spacing w:val="-10"/>
          <w:sz w:val="22"/>
        </w:rPr>
        <w:t> </w:t>
      </w:r>
      <w:r>
        <w:rPr>
          <w:sz w:val="22"/>
        </w:rPr>
        <w:t>el</w:t>
      </w:r>
      <w:r>
        <w:rPr>
          <w:spacing w:val="-8"/>
          <w:sz w:val="22"/>
        </w:rPr>
        <w:t> </w:t>
      </w:r>
      <w:r>
        <w:rPr>
          <w:sz w:val="22"/>
        </w:rPr>
        <w:t>registro</w:t>
      </w:r>
      <w:r>
        <w:rPr>
          <w:spacing w:val="-9"/>
          <w:sz w:val="22"/>
        </w:rPr>
        <w:t> </w:t>
      </w:r>
      <w:r>
        <w:rPr>
          <w:sz w:val="22"/>
        </w:rPr>
        <w:t>nacional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9"/>
          <w:sz w:val="22"/>
        </w:rPr>
        <w:t> </w:t>
      </w:r>
      <w:r>
        <w:rPr>
          <w:sz w:val="22"/>
        </w:rPr>
        <w:t>turismo,</w:t>
      </w:r>
      <w:r>
        <w:rPr>
          <w:spacing w:val="-9"/>
          <w:sz w:val="22"/>
        </w:rPr>
        <w:t> </w:t>
      </w:r>
      <w:r>
        <w:rPr>
          <w:sz w:val="22"/>
        </w:rPr>
        <w:t>hasta</w:t>
      </w:r>
      <w:r>
        <w:rPr>
          <w:spacing w:val="-66"/>
          <w:sz w:val="22"/>
        </w:rPr>
        <w:t> </w:t>
      </w:r>
      <w:r>
        <w:rPr>
          <w:sz w:val="22"/>
        </w:rPr>
        <w:t>por</w:t>
      </w:r>
      <w:r>
        <w:rPr>
          <w:spacing w:val="-1"/>
          <w:sz w:val="22"/>
        </w:rPr>
        <w:t> </w:t>
      </w:r>
      <w:r>
        <w:rPr>
          <w:sz w:val="22"/>
        </w:rPr>
        <w:t>tres noches,</w:t>
      </w:r>
      <w:r>
        <w:rPr>
          <w:spacing w:val="-2"/>
          <w:sz w:val="22"/>
        </w:rPr>
        <w:t> </w:t>
      </w:r>
      <w:r>
        <w:rPr>
          <w:sz w:val="22"/>
        </w:rPr>
        <w:t>sin</w:t>
      </w:r>
      <w:r>
        <w:rPr>
          <w:spacing w:val="-1"/>
          <w:sz w:val="22"/>
        </w:rPr>
        <w:t> </w:t>
      </w:r>
      <w:r>
        <w:rPr>
          <w:sz w:val="22"/>
        </w:rPr>
        <w:t>cuantía de valor.</w:t>
      </w:r>
    </w:p>
    <w:p>
      <w:pPr>
        <w:pStyle w:val="ListParagraph"/>
        <w:numPr>
          <w:ilvl w:val="0"/>
          <w:numId w:val="5"/>
        </w:numPr>
        <w:tabs>
          <w:tab w:pos="882" w:val="left" w:leader="none"/>
        </w:tabs>
        <w:spacing w:line="240" w:lineRule="auto" w:before="0" w:after="0"/>
        <w:ind w:left="881" w:right="415" w:hanging="360"/>
        <w:jc w:val="both"/>
        <w:rPr>
          <w:sz w:val="22"/>
        </w:rPr>
      </w:pPr>
      <w:r>
        <w:rPr>
          <w:b/>
          <w:sz w:val="22"/>
        </w:rPr>
        <w:t>Productos cosméticos y dermatológicos </w:t>
      </w:r>
      <w:r>
        <w:rPr>
          <w:sz w:val="22"/>
        </w:rPr>
        <w:t>para hombre y mujer, en cantidades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-5"/>
          <w:sz w:val="22"/>
        </w:rPr>
        <w:t> </w:t>
      </w:r>
      <w:r>
        <w:rPr>
          <w:sz w:val="22"/>
        </w:rPr>
        <w:t>superiores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3</w:t>
      </w:r>
      <w:r>
        <w:rPr>
          <w:spacing w:val="-5"/>
          <w:sz w:val="22"/>
        </w:rPr>
        <w:t> </w:t>
      </w:r>
      <w:r>
        <w:rPr>
          <w:sz w:val="22"/>
        </w:rPr>
        <w:t>unidades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5"/>
          <w:sz w:val="22"/>
        </w:rPr>
        <w:t> </w:t>
      </w:r>
      <w:r>
        <w:rPr>
          <w:sz w:val="22"/>
        </w:rPr>
        <w:t>artículo,</w:t>
      </w:r>
      <w:r>
        <w:rPr>
          <w:spacing w:val="-4"/>
          <w:sz w:val="22"/>
        </w:rPr>
        <w:t> </w:t>
      </w:r>
      <w:r>
        <w:rPr>
          <w:sz w:val="22"/>
        </w:rPr>
        <w:t>cuyo</w:t>
      </w:r>
      <w:r>
        <w:rPr>
          <w:spacing w:val="-5"/>
          <w:sz w:val="22"/>
        </w:rPr>
        <w:t> </w:t>
      </w:r>
      <w:r>
        <w:rPr>
          <w:sz w:val="22"/>
        </w:rPr>
        <w:t>precio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venta</w:t>
      </w:r>
      <w:r>
        <w:rPr>
          <w:spacing w:val="-5"/>
          <w:sz w:val="22"/>
        </w:rPr>
        <w:t> </w:t>
      </w:r>
      <w:r>
        <w:rPr>
          <w:sz w:val="22"/>
        </w:rPr>
        <w:t>por</w:t>
      </w:r>
      <w:r>
        <w:rPr>
          <w:spacing w:val="-5"/>
          <w:sz w:val="22"/>
        </w:rPr>
        <w:t> </w:t>
      </w:r>
      <w:r>
        <w:rPr>
          <w:sz w:val="22"/>
        </w:rPr>
        <w:t>unidad</w:t>
      </w:r>
      <w:r>
        <w:rPr>
          <w:spacing w:val="-6"/>
          <w:sz w:val="22"/>
        </w:rPr>
        <w:t> </w:t>
      </w:r>
      <w:r>
        <w:rPr>
          <w:sz w:val="22"/>
        </w:rPr>
        <w:t>sea</w:t>
      </w:r>
      <w:r>
        <w:rPr>
          <w:spacing w:val="-5"/>
          <w:sz w:val="22"/>
        </w:rPr>
        <w:t> </w:t>
      </w:r>
      <w:r>
        <w:rPr>
          <w:sz w:val="22"/>
        </w:rPr>
        <w:t>igual</w:t>
      </w:r>
      <w:r>
        <w:rPr>
          <w:spacing w:val="-7"/>
          <w:sz w:val="22"/>
        </w:rPr>
        <w:t> </w:t>
      </w:r>
      <w:r>
        <w:rPr>
          <w:sz w:val="22"/>
        </w:rPr>
        <w:t>o</w:t>
      </w:r>
      <w:r>
        <w:rPr>
          <w:spacing w:val="-67"/>
          <w:sz w:val="22"/>
        </w:rPr>
        <w:t> </w:t>
      </w:r>
      <w:r>
        <w:rPr>
          <w:sz w:val="22"/>
        </w:rPr>
        <w:t>inferior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veinte</w:t>
      </w:r>
      <w:r>
        <w:rPr>
          <w:spacing w:val="-1"/>
          <w:sz w:val="22"/>
        </w:rPr>
        <w:t> </w:t>
      </w:r>
      <w:r>
        <w:rPr>
          <w:sz w:val="22"/>
        </w:rPr>
        <w:t>(20)</w:t>
      </w:r>
      <w:r>
        <w:rPr>
          <w:spacing w:val="-1"/>
          <w:sz w:val="22"/>
        </w:rPr>
        <w:t> </w:t>
      </w:r>
      <w:r>
        <w:rPr>
          <w:sz w:val="22"/>
        </w:rPr>
        <w:t>UVT, sin incluir</w:t>
      </w:r>
      <w:r>
        <w:rPr>
          <w:spacing w:val="-1"/>
          <w:sz w:val="22"/>
        </w:rPr>
        <w:t> </w:t>
      </w:r>
      <w:r>
        <w:rPr>
          <w:sz w:val="22"/>
        </w:rPr>
        <w:t>el</w:t>
      </w:r>
      <w:r>
        <w:rPr>
          <w:spacing w:val="-3"/>
          <w:sz w:val="22"/>
        </w:rPr>
        <w:t> </w:t>
      </w:r>
      <w:r>
        <w:rPr>
          <w:sz w:val="22"/>
        </w:rPr>
        <w:t>impuesto</w:t>
      </w:r>
      <w:r>
        <w:rPr>
          <w:spacing w:val="-5"/>
          <w:sz w:val="22"/>
        </w:rPr>
        <w:t> </w:t>
      </w:r>
      <w:r>
        <w:rPr>
          <w:sz w:val="22"/>
        </w:rPr>
        <w:t>sobre</w:t>
      </w:r>
      <w:r>
        <w:rPr>
          <w:spacing w:val="-1"/>
          <w:sz w:val="22"/>
        </w:rPr>
        <w:t> </w:t>
      </w:r>
      <w:r>
        <w:rPr>
          <w:sz w:val="22"/>
        </w:rPr>
        <w:t>las</w:t>
      </w:r>
      <w:r>
        <w:rPr>
          <w:spacing w:val="-1"/>
          <w:sz w:val="22"/>
        </w:rPr>
        <w:t> </w:t>
      </w:r>
      <w:r>
        <w:rPr>
          <w:sz w:val="22"/>
        </w:rPr>
        <w:t>ventas –IVA.</w:t>
      </w:r>
    </w:p>
    <w:p>
      <w:pPr>
        <w:pStyle w:val="BodyText"/>
        <w:spacing w:before="159"/>
        <w:ind w:left="521" w:right="418"/>
        <w:jc w:val="both"/>
      </w:pPr>
      <w:r>
        <w:rPr/>
        <w:t>Y demás artículos que disponga el gobierno nacional, con el fin de que se estimule la</w:t>
      </w:r>
      <w:r>
        <w:rPr>
          <w:spacing w:val="1"/>
        </w:rPr>
        <w:t> </w:t>
      </w:r>
      <w:r>
        <w:rPr/>
        <w:t>actividad</w:t>
      </w:r>
      <w:r>
        <w:rPr>
          <w:spacing w:val="-1"/>
        </w:rPr>
        <w:t> </w:t>
      </w:r>
      <w:r>
        <w:rPr/>
        <w:t>comercial y</w:t>
      </w:r>
      <w:r>
        <w:rPr>
          <w:spacing w:val="-2"/>
        </w:rPr>
        <w:t> </w:t>
      </w:r>
      <w:r>
        <w:rPr/>
        <w:t>reactive</w:t>
      </w:r>
      <w:r>
        <w:rPr>
          <w:spacing w:val="-1"/>
        </w:rPr>
        <w:t> </w:t>
      </w:r>
      <w:r>
        <w:rPr/>
        <w:t>la economía.</w:t>
      </w:r>
    </w:p>
    <w:p>
      <w:pPr>
        <w:pStyle w:val="BodyText"/>
        <w:ind w:right="414"/>
        <w:jc w:val="both"/>
      </w:pPr>
      <w:r>
        <w:rPr>
          <w:b/>
        </w:rPr>
        <w:t>Parágrafo</w:t>
      </w:r>
      <w:r>
        <w:rPr>
          <w:b/>
          <w:spacing w:val="-10"/>
        </w:rPr>
        <w:t> </w:t>
      </w:r>
      <w:r>
        <w:rPr>
          <w:b/>
        </w:rPr>
        <w:t>2º:</w:t>
      </w:r>
      <w:r>
        <w:rPr>
          <w:b/>
          <w:spacing w:val="-4"/>
        </w:rPr>
        <w:t> </w:t>
      </w:r>
      <w:r>
        <w:rPr/>
        <w:t>Las</w:t>
      </w:r>
      <w:r>
        <w:rPr>
          <w:spacing w:val="-7"/>
        </w:rPr>
        <w:t> </w:t>
      </w:r>
      <w:r>
        <w:rPr/>
        <w:t>fechas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días</w:t>
      </w:r>
      <w:r>
        <w:rPr>
          <w:spacing w:val="-7"/>
        </w:rPr>
        <w:t> </w:t>
      </w:r>
      <w:r>
        <w:rPr/>
        <w:t>del</w:t>
      </w:r>
      <w:r>
        <w:rPr>
          <w:spacing w:val="-8"/>
        </w:rPr>
        <w:t> </w:t>
      </w:r>
      <w:r>
        <w:rPr/>
        <w:t>año</w:t>
      </w:r>
      <w:r>
        <w:rPr>
          <w:spacing w:val="-7"/>
        </w:rPr>
        <w:t> </w:t>
      </w:r>
      <w:r>
        <w:rPr/>
        <w:t>en</w:t>
      </w:r>
      <w:r>
        <w:rPr>
          <w:spacing w:val="-10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operará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exención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7"/>
        </w:rPr>
        <w:t> </w:t>
      </w:r>
      <w:r>
        <w:rPr/>
        <w:t>impuesto</w:t>
      </w:r>
      <w:r>
        <w:rPr>
          <w:spacing w:val="-67"/>
        </w:rPr>
        <w:t> </w:t>
      </w:r>
      <w:r>
        <w:rPr/>
        <w:t>sobre las ventas (IVA), se harán con un intervalo mínimo de tres (3) meses entre una y la</w:t>
      </w:r>
      <w:r>
        <w:rPr>
          <w:spacing w:val="1"/>
        </w:rPr>
        <w:t> </w:t>
      </w:r>
      <w:r>
        <w:rPr/>
        <w:t>otra.</w:t>
      </w:r>
    </w:p>
    <w:p>
      <w:pPr>
        <w:pStyle w:val="BodyText"/>
        <w:ind w:right="415"/>
        <w:jc w:val="both"/>
      </w:pPr>
      <w:r>
        <w:rPr>
          <w:b/>
        </w:rPr>
        <w:t>Parágrafo</w:t>
      </w:r>
      <w:r>
        <w:rPr>
          <w:b/>
          <w:spacing w:val="-14"/>
        </w:rPr>
        <w:t> </w:t>
      </w:r>
      <w:r>
        <w:rPr>
          <w:b/>
        </w:rPr>
        <w:t>3º:</w:t>
      </w:r>
      <w:r>
        <w:rPr>
          <w:b/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consumidor</w:t>
      </w:r>
      <w:r>
        <w:rPr>
          <w:spacing w:val="-11"/>
        </w:rPr>
        <w:t> </w:t>
      </w:r>
      <w:r>
        <w:rPr/>
        <w:t>podrá</w:t>
      </w:r>
      <w:r>
        <w:rPr>
          <w:spacing w:val="-12"/>
        </w:rPr>
        <w:t> </w:t>
      </w:r>
      <w:r>
        <w:rPr/>
        <w:t>adquirir</w:t>
      </w:r>
      <w:r>
        <w:rPr>
          <w:spacing w:val="-12"/>
        </w:rPr>
        <w:t> </w:t>
      </w:r>
      <w:r>
        <w:rPr/>
        <w:t>tantas</w:t>
      </w:r>
      <w:r>
        <w:rPr>
          <w:spacing w:val="-12"/>
        </w:rPr>
        <w:t> </w:t>
      </w:r>
      <w:r>
        <w:rPr/>
        <w:t>unidades</w:t>
      </w:r>
      <w:r>
        <w:rPr>
          <w:spacing w:val="-12"/>
        </w:rPr>
        <w:t> </w:t>
      </w:r>
      <w:r>
        <w:rPr/>
        <w:t>del</w:t>
      </w:r>
      <w:r>
        <w:rPr>
          <w:spacing w:val="-12"/>
        </w:rPr>
        <w:t> </w:t>
      </w:r>
      <w:r>
        <w:rPr/>
        <w:t>mismo</w:t>
      </w:r>
      <w:r>
        <w:rPr>
          <w:spacing w:val="-11"/>
        </w:rPr>
        <w:t> </w:t>
      </w:r>
      <w:r>
        <w:rPr/>
        <w:t>artículo</w:t>
      </w:r>
      <w:r>
        <w:rPr>
          <w:spacing w:val="-11"/>
        </w:rPr>
        <w:t> </w:t>
      </w:r>
      <w:r>
        <w:rPr/>
        <w:t>o</w:t>
      </w:r>
      <w:r>
        <w:rPr>
          <w:spacing w:val="-11"/>
        </w:rPr>
        <w:t> </w:t>
      </w:r>
      <w:r>
        <w:rPr/>
        <w:t>servicios,</w:t>
      </w:r>
      <w:r>
        <w:rPr>
          <w:spacing w:val="-66"/>
        </w:rPr>
        <w:t> </w:t>
      </w:r>
      <w:r>
        <w:rPr/>
        <w:t>como se indican en el parágrafo 1° de este artículo, y tratándose de productos que vienen</w:t>
      </w:r>
      <w:r>
        <w:rPr>
          <w:spacing w:val="-66"/>
        </w:rPr>
        <w:t> </w:t>
      </w:r>
      <w:r>
        <w:rPr/>
        <w:t>en</w:t>
      </w:r>
      <w:r>
        <w:rPr>
          <w:spacing w:val="-2"/>
        </w:rPr>
        <w:t> </w:t>
      </w:r>
      <w:r>
        <w:rPr/>
        <w:t>pares, se</w:t>
      </w:r>
      <w:r>
        <w:rPr>
          <w:spacing w:val="-1"/>
        </w:rPr>
        <w:t> </w:t>
      </w:r>
      <w:r>
        <w:rPr/>
        <w:t>entenderá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ese</w:t>
      </w:r>
      <w:r>
        <w:rPr>
          <w:spacing w:val="-2"/>
        </w:rPr>
        <w:t> </w:t>
      </w:r>
      <w:r>
        <w:rPr/>
        <w:t>par corresponde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unidad.</w:t>
      </w:r>
    </w:p>
    <w:p>
      <w:pPr>
        <w:pStyle w:val="BodyText"/>
        <w:ind w:right="417"/>
        <w:jc w:val="both"/>
      </w:pPr>
      <w:r>
        <w:rPr>
          <w:b/>
        </w:rPr>
        <w:t>Parágrafo 4º: </w:t>
      </w:r>
      <w:r>
        <w:rPr/>
        <w:t>Solamente podrá decretarse el día o los 3 días sin IVA, siempre que se</w:t>
      </w:r>
      <w:r>
        <w:rPr>
          <w:spacing w:val="1"/>
        </w:rPr>
        <w:t> </w:t>
      </w:r>
      <w:r>
        <w:rPr/>
        <w:t>demuestre la sustitución de fuente que genere el impacto fiscal de dicha medida o previo</w:t>
      </w:r>
      <w:r>
        <w:rPr>
          <w:spacing w:val="1"/>
        </w:rPr>
        <w:t> </w:t>
      </w:r>
      <w:r>
        <w:rPr/>
        <w:t>concepto</w:t>
      </w:r>
      <w:r>
        <w:rPr>
          <w:spacing w:val="-1"/>
        </w:rPr>
        <w:t> </w:t>
      </w:r>
      <w:r>
        <w:rPr/>
        <w:t>del Ministerio de</w:t>
      </w:r>
      <w:r>
        <w:rPr>
          <w:spacing w:val="-1"/>
        </w:rPr>
        <w:t> </w:t>
      </w:r>
      <w:r>
        <w:rPr/>
        <w:t>Hacienda y</w:t>
      </w:r>
      <w:r>
        <w:rPr>
          <w:spacing w:val="1"/>
        </w:rPr>
        <w:t> </w:t>
      </w:r>
      <w:r>
        <w:rPr/>
        <w:t>DIAN.</w:t>
      </w:r>
    </w:p>
    <w:p>
      <w:pPr>
        <w:pStyle w:val="BodyText"/>
        <w:ind w:right="420"/>
        <w:jc w:val="both"/>
      </w:pPr>
      <w:r>
        <w:rPr>
          <w:b/>
        </w:rPr>
        <w:t>Parágrafo 5º: </w:t>
      </w:r>
      <w:r>
        <w:rPr/>
        <w:t>Para zonas de frontera otórguese hasta 5 días sin IVA en el año, en el cual</w:t>
      </w:r>
      <w:r>
        <w:rPr>
          <w:spacing w:val="-66"/>
        </w:rPr>
        <w:t> </w:t>
      </w:r>
      <w:r>
        <w:rPr/>
        <w:t>se encontrarán exentos del impuesto sobre las ventas IVA, sin derecho a devoluciones y/o</w:t>
      </w:r>
      <w:r>
        <w:rPr>
          <w:spacing w:val="-66"/>
        </w:rPr>
        <w:t> </w:t>
      </w:r>
      <w:r>
        <w:rPr/>
        <w:t>compensación.</w:t>
      </w:r>
    </w:p>
    <w:p>
      <w:pPr>
        <w:pStyle w:val="BodyText"/>
        <w:spacing w:before="49"/>
        <w:ind w:right="413"/>
        <w:jc w:val="both"/>
      </w:pPr>
      <w:r>
        <w:rPr>
          <w:b/>
        </w:rPr>
        <w:t>ARTÍCULO</w:t>
      </w:r>
      <w:r>
        <w:rPr>
          <w:b/>
          <w:spacing w:val="-14"/>
        </w:rPr>
        <w:t> </w:t>
      </w:r>
      <w:r>
        <w:rPr>
          <w:b/>
        </w:rPr>
        <w:t>3.</w:t>
      </w:r>
      <w:r>
        <w:rPr>
          <w:b/>
          <w:spacing w:val="-10"/>
        </w:rPr>
        <w:t> </w:t>
      </w:r>
      <w:r>
        <w:rPr>
          <w:b/>
        </w:rPr>
        <w:t>EVALUACIÓN</w:t>
      </w:r>
      <w:r>
        <w:rPr>
          <w:b/>
          <w:spacing w:val="-10"/>
        </w:rPr>
        <w:t> </w:t>
      </w:r>
      <w:r>
        <w:rPr>
          <w:b/>
        </w:rPr>
        <w:t>DÍAS</w:t>
      </w:r>
      <w:r>
        <w:rPr>
          <w:b/>
          <w:spacing w:val="-12"/>
        </w:rPr>
        <w:t> </w:t>
      </w:r>
      <w:r>
        <w:rPr>
          <w:b/>
        </w:rPr>
        <w:t>SIN</w:t>
      </w:r>
      <w:r>
        <w:rPr>
          <w:b/>
          <w:spacing w:val="-10"/>
        </w:rPr>
        <w:t> </w:t>
      </w:r>
      <w:r>
        <w:rPr>
          <w:b/>
        </w:rPr>
        <w:t>IVA.</w:t>
      </w:r>
      <w:r>
        <w:rPr>
          <w:b/>
          <w:spacing w:val="-10"/>
        </w:rPr>
        <w:t> </w:t>
      </w:r>
      <w:r>
        <w:rPr>
          <w:b/>
        </w:rPr>
        <w:t>ARTÍCULO.</w:t>
      </w:r>
      <w:r>
        <w:rPr>
          <w:b/>
          <w:spacing w:val="-8"/>
        </w:rPr>
        <w:t> </w:t>
      </w:r>
      <w:r>
        <w:rPr/>
        <w:t>El</w:t>
      </w:r>
      <w:r>
        <w:rPr>
          <w:spacing w:val="-13"/>
        </w:rPr>
        <w:t> </w:t>
      </w:r>
      <w:r>
        <w:rPr/>
        <w:t>Gobierno</w:t>
      </w:r>
      <w:r>
        <w:rPr>
          <w:spacing w:val="-10"/>
        </w:rPr>
        <w:t> </w:t>
      </w:r>
      <w:r>
        <w:rPr/>
        <w:t>nacional</w:t>
      </w:r>
      <w:r>
        <w:rPr>
          <w:spacing w:val="-11"/>
        </w:rPr>
        <w:t> </w:t>
      </w:r>
      <w:r>
        <w:rPr/>
        <w:t>elaborará</w:t>
      </w:r>
      <w:r>
        <w:rPr>
          <w:spacing w:val="-66"/>
        </w:rPr>
        <w:t> </w:t>
      </w:r>
      <w:r>
        <w:rPr/>
        <w:t>y</w:t>
      </w:r>
      <w:r>
        <w:rPr>
          <w:spacing w:val="-8"/>
        </w:rPr>
        <w:t> </w:t>
      </w:r>
      <w:r>
        <w:rPr/>
        <w:t>publicará</w:t>
      </w:r>
      <w:r>
        <w:rPr>
          <w:spacing w:val="-9"/>
        </w:rPr>
        <w:t> </w:t>
      </w:r>
      <w:r>
        <w:rPr/>
        <w:t>cada</w:t>
      </w:r>
      <w:r>
        <w:rPr>
          <w:spacing w:val="-11"/>
        </w:rPr>
        <w:t> </w:t>
      </w:r>
      <w:r>
        <w:rPr/>
        <w:t>año</w:t>
      </w:r>
      <w:r>
        <w:rPr>
          <w:spacing w:val="-8"/>
        </w:rPr>
        <w:t> </w:t>
      </w:r>
      <w:r>
        <w:rPr/>
        <w:t>un</w:t>
      </w:r>
      <w:r>
        <w:rPr>
          <w:spacing w:val="-12"/>
        </w:rPr>
        <w:t> </w:t>
      </w:r>
      <w:r>
        <w:rPr/>
        <w:t>informe</w:t>
      </w:r>
      <w:r>
        <w:rPr>
          <w:spacing w:val="-9"/>
        </w:rPr>
        <w:t> </w:t>
      </w:r>
      <w:r>
        <w:rPr/>
        <w:t>sobre</w:t>
      </w:r>
      <w:r>
        <w:rPr>
          <w:spacing w:val="-11"/>
        </w:rPr>
        <w:t> </w:t>
      </w:r>
      <w:r>
        <w:rPr/>
        <w:t>el</w:t>
      </w:r>
      <w:r>
        <w:rPr>
          <w:spacing w:val="-8"/>
        </w:rPr>
        <w:t> </w:t>
      </w:r>
      <w:r>
        <w:rPr/>
        <w:t>balance</w:t>
      </w:r>
      <w:r>
        <w:rPr>
          <w:spacing w:val="-12"/>
        </w:rPr>
        <w:t> </w:t>
      </w:r>
      <w:r>
        <w:rPr/>
        <w:t>e</w:t>
      </w:r>
      <w:r>
        <w:rPr>
          <w:spacing w:val="-9"/>
        </w:rPr>
        <w:t> </w:t>
      </w:r>
      <w:r>
        <w:rPr/>
        <w:t>impacto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realización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8"/>
        </w:rPr>
        <w:t> </w:t>
      </w:r>
      <w:r>
        <w:rPr/>
        <w:t>jornadas</w:t>
      </w:r>
      <w:r>
        <w:rPr>
          <w:spacing w:val="-67"/>
        </w:rPr>
        <w:t> </w:t>
      </w:r>
      <w:r>
        <w:rPr/>
        <w:t>de</w:t>
      </w:r>
      <w:r>
        <w:rPr>
          <w:spacing w:val="-9"/>
        </w:rPr>
        <w:t> </w:t>
      </w:r>
      <w:r>
        <w:rPr/>
        <w:t>Día</w:t>
      </w:r>
      <w:r>
        <w:rPr>
          <w:spacing w:val="-10"/>
        </w:rPr>
        <w:t> </w:t>
      </w:r>
      <w:r>
        <w:rPr/>
        <w:t>sin</w:t>
      </w:r>
      <w:r>
        <w:rPr>
          <w:spacing w:val="-9"/>
        </w:rPr>
        <w:t> </w:t>
      </w:r>
      <w:r>
        <w:rPr/>
        <w:t>IVA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9"/>
        </w:rPr>
        <w:t> </w:t>
      </w:r>
      <w:r>
        <w:rPr/>
        <w:t>desarrollen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respectiva</w:t>
      </w:r>
      <w:r>
        <w:rPr>
          <w:spacing w:val="-9"/>
        </w:rPr>
        <w:t> </w:t>
      </w:r>
      <w:r>
        <w:rPr/>
        <w:t>vigencia</w:t>
      </w:r>
      <w:r>
        <w:rPr>
          <w:spacing w:val="-9"/>
        </w:rPr>
        <w:t> </w:t>
      </w:r>
      <w:r>
        <w:rPr/>
        <w:t>fiscal.</w:t>
      </w:r>
      <w:r>
        <w:rPr>
          <w:spacing w:val="-9"/>
        </w:rPr>
        <w:t> </w:t>
      </w:r>
      <w:r>
        <w:rPr/>
        <w:t>Este</w:t>
      </w:r>
      <w:r>
        <w:rPr>
          <w:spacing w:val="-8"/>
        </w:rPr>
        <w:t> </w:t>
      </w:r>
      <w:r>
        <w:rPr/>
        <w:t>informe</w:t>
      </w:r>
      <w:r>
        <w:rPr>
          <w:spacing w:val="-10"/>
        </w:rPr>
        <w:t> </w:t>
      </w:r>
      <w:r>
        <w:rPr/>
        <w:t>incluirá</w:t>
      </w:r>
      <w:r>
        <w:rPr>
          <w:spacing w:val="-10"/>
        </w:rPr>
        <w:t> </w:t>
      </w:r>
      <w:r>
        <w:rPr/>
        <w:t>datos</w:t>
      </w:r>
      <w:r>
        <w:rPr>
          <w:spacing w:val="-66"/>
        </w:rPr>
        <w:t> </w:t>
      </w:r>
      <w:r>
        <w:rPr/>
        <w:t>sobre el impacto en materia de pobreza, desigualdad de ingresos, análisis de la capacidad</w:t>
      </w:r>
      <w:r>
        <w:rPr>
          <w:spacing w:val="1"/>
        </w:rPr>
        <w:t> </w:t>
      </w:r>
      <w:r>
        <w:rPr/>
        <w:t>adquisitiva</w:t>
      </w:r>
      <w:r>
        <w:rPr>
          <w:spacing w:val="-18"/>
        </w:rPr>
        <w:t> </w:t>
      </w:r>
      <w:r>
        <w:rPr/>
        <w:t>de</w:t>
      </w:r>
      <w:r>
        <w:rPr>
          <w:spacing w:val="-17"/>
        </w:rPr>
        <w:t> </w:t>
      </w:r>
      <w:r>
        <w:rPr/>
        <w:t>los</w:t>
      </w:r>
      <w:r>
        <w:rPr>
          <w:spacing w:val="-16"/>
        </w:rPr>
        <w:t> </w:t>
      </w:r>
      <w:r>
        <w:rPr/>
        <w:t>colombianos,</w:t>
      </w:r>
      <w:r>
        <w:rPr>
          <w:spacing w:val="-13"/>
        </w:rPr>
        <w:t> </w:t>
      </w:r>
      <w:r>
        <w:rPr/>
        <w:t>ventas,</w:t>
      </w:r>
      <w:r>
        <w:rPr>
          <w:spacing w:val="-14"/>
        </w:rPr>
        <w:t> </w:t>
      </w:r>
      <w:r>
        <w:rPr/>
        <w:t>empleo,</w:t>
      </w:r>
      <w:r>
        <w:rPr>
          <w:spacing w:val="-16"/>
        </w:rPr>
        <w:t> </w:t>
      </w:r>
      <w:r>
        <w:rPr/>
        <w:t>consumo</w:t>
      </w:r>
      <w:r>
        <w:rPr>
          <w:spacing w:val="-14"/>
        </w:rPr>
        <w:t> </w:t>
      </w:r>
      <w:r>
        <w:rPr/>
        <w:t>de</w:t>
      </w:r>
      <w:r>
        <w:rPr>
          <w:spacing w:val="-17"/>
        </w:rPr>
        <w:t> </w:t>
      </w:r>
      <w:r>
        <w:rPr/>
        <w:t>productos</w:t>
      </w:r>
      <w:r>
        <w:rPr>
          <w:spacing w:val="-17"/>
        </w:rPr>
        <w:t> </w:t>
      </w:r>
      <w:r>
        <w:rPr/>
        <w:t>nacionales,</w:t>
      </w:r>
      <w:r>
        <w:rPr>
          <w:spacing w:val="-14"/>
        </w:rPr>
        <w:t> </w:t>
      </w:r>
      <w:r>
        <w:rPr/>
        <w:t>actividad</w:t>
      </w:r>
      <w:r>
        <w:rPr>
          <w:spacing w:val="-66"/>
        </w:rPr>
        <w:t> </w:t>
      </w:r>
      <w:r>
        <w:rPr/>
        <w:t>económica,</w:t>
      </w:r>
      <w:r>
        <w:rPr>
          <w:spacing w:val="33"/>
        </w:rPr>
        <w:t> </w:t>
      </w:r>
      <w:r>
        <w:rPr/>
        <w:t>formalización</w:t>
      </w:r>
      <w:r>
        <w:rPr>
          <w:spacing w:val="32"/>
        </w:rPr>
        <w:t> </w:t>
      </w:r>
      <w:r>
        <w:rPr/>
        <w:t>empresarial,</w:t>
      </w:r>
      <w:r>
        <w:rPr>
          <w:spacing w:val="33"/>
        </w:rPr>
        <w:t> </w:t>
      </w:r>
      <w:r>
        <w:rPr/>
        <w:t>formalización</w:t>
      </w:r>
      <w:r>
        <w:rPr>
          <w:spacing w:val="33"/>
        </w:rPr>
        <w:t> </w:t>
      </w:r>
      <w:r>
        <w:rPr/>
        <w:t>tributaria,</w:t>
      </w:r>
      <w:r>
        <w:rPr>
          <w:spacing w:val="30"/>
        </w:rPr>
        <w:t> </w:t>
      </w:r>
      <w:r>
        <w:rPr/>
        <w:t>y</w:t>
      </w:r>
      <w:r>
        <w:rPr>
          <w:spacing w:val="30"/>
        </w:rPr>
        <w:t> </w:t>
      </w:r>
      <w:r>
        <w:rPr/>
        <w:t>sobre</w:t>
      </w:r>
      <w:r>
        <w:rPr>
          <w:spacing w:val="30"/>
        </w:rPr>
        <w:t> </w:t>
      </w:r>
      <w:r>
        <w:rPr/>
        <w:t>los</w:t>
      </w:r>
      <w:r>
        <w:rPr>
          <w:spacing w:val="32"/>
        </w:rPr>
        <w:t> </w:t>
      </w:r>
      <w:r>
        <w:rPr/>
        <w:t>efectos</w:t>
      </w:r>
      <w:r>
        <w:rPr>
          <w:spacing w:val="31"/>
        </w:rPr>
        <w:t> </w:t>
      </w:r>
      <w:r>
        <w:rPr/>
        <w:t>de</w:t>
      </w:r>
      <w:r>
        <w:rPr>
          <w:spacing w:val="32"/>
        </w:rPr>
        <w:t> </w:t>
      </w:r>
      <w:r>
        <w:rPr/>
        <w:t>la</w:t>
      </w:r>
    </w:p>
    <w:p>
      <w:pPr>
        <w:spacing w:after="0"/>
        <w:jc w:val="both"/>
        <w:sectPr>
          <w:pgSz w:w="12240" w:h="15840"/>
          <w:pgMar w:top="1340" w:bottom="280" w:left="1540" w:right="1280"/>
        </w:sectPr>
      </w:pPr>
    </w:p>
    <w:p>
      <w:pPr>
        <w:pStyle w:val="BodyText"/>
        <w:spacing w:before="74"/>
        <w:ind w:right="417"/>
        <w:jc w:val="both"/>
      </w:pPr>
      <w:r>
        <w:rPr/>
        <w:t>jornada</w:t>
      </w:r>
      <w:r>
        <w:rPr>
          <w:spacing w:val="-11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recaudo</w:t>
      </w:r>
      <w:r>
        <w:rPr>
          <w:spacing w:val="-7"/>
        </w:rPr>
        <w:t> </w:t>
      </w:r>
      <w:r>
        <w:rPr/>
        <w:t>de</w:t>
      </w:r>
      <w:r>
        <w:rPr>
          <w:spacing w:val="-11"/>
        </w:rPr>
        <w:t> </w:t>
      </w:r>
      <w:r>
        <w:rPr/>
        <w:t>IVA</w:t>
      </w:r>
      <w:r>
        <w:rPr>
          <w:spacing w:val="-7"/>
        </w:rPr>
        <w:t> </w:t>
      </w:r>
      <w:r>
        <w:rPr/>
        <w:t>y</w:t>
      </w:r>
      <w:r>
        <w:rPr>
          <w:spacing w:val="-10"/>
        </w:rPr>
        <w:t> </w:t>
      </w:r>
      <w:r>
        <w:rPr/>
        <w:t>otros</w:t>
      </w:r>
      <w:r>
        <w:rPr>
          <w:spacing w:val="-12"/>
        </w:rPr>
        <w:t> </w:t>
      </w:r>
      <w:r>
        <w:rPr/>
        <w:t>impuestos</w:t>
      </w:r>
      <w:r>
        <w:rPr>
          <w:spacing w:val="-11"/>
        </w:rPr>
        <w:t> </w:t>
      </w:r>
      <w:r>
        <w:rPr/>
        <w:t>nacionales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territoriales</w:t>
      </w:r>
      <w:r>
        <w:rPr>
          <w:spacing w:val="-11"/>
        </w:rPr>
        <w:t> </w:t>
      </w:r>
      <w:r>
        <w:rPr/>
        <w:t>aplicables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bienes</w:t>
      </w:r>
      <w:r>
        <w:rPr>
          <w:spacing w:val="-66"/>
        </w:rPr>
        <w:t> </w:t>
      </w:r>
      <w:r>
        <w:rPr/>
        <w:t>y servicios no amparados por la exención y será presentado por el Ministro de Hacienda y</w:t>
      </w:r>
      <w:r>
        <w:rPr>
          <w:spacing w:val="1"/>
        </w:rPr>
        <w:t> </w:t>
      </w:r>
      <w:r>
        <w:rPr/>
        <w:t>Crédito Público ante las Comisiones Terceras Constitucionales Permanentes del Congreso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República.</w:t>
      </w:r>
    </w:p>
    <w:p>
      <w:pPr>
        <w:pStyle w:val="BodyText"/>
        <w:spacing w:before="2"/>
        <w:ind w:left="0"/>
        <w:rPr>
          <w:sz w:val="28"/>
        </w:rPr>
      </w:pPr>
    </w:p>
    <w:p>
      <w:pPr>
        <w:pStyle w:val="BodyText"/>
        <w:ind w:right="413"/>
        <w:jc w:val="both"/>
      </w:pPr>
      <w:r>
        <w:rPr>
          <w:b/>
        </w:rPr>
        <w:t>ARTÍCULO 4. </w:t>
      </w:r>
      <w:r>
        <w:rPr/>
        <w:t>Los establecimientos comerciales físicos o a través de comercio electrónico</w:t>
      </w:r>
      <w:r>
        <w:rPr>
          <w:spacing w:val="1"/>
        </w:rPr>
        <w:t> </w:t>
      </w:r>
      <w:r>
        <w:rPr/>
        <w:t>no podrán incrementar el precio de los productos señalados en esta ley, en un término de</w:t>
      </w:r>
      <w:r>
        <w:rPr>
          <w:spacing w:val="1"/>
        </w:rPr>
        <w:t> </w:t>
      </w:r>
      <w:r>
        <w:rPr/>
        <w:t>siete</w:t>
      </w:r>
      <w:r>
        <w:rPr>
          <w:spacing w:val="-2"/>
        </w:rPr>
        <w:t> </w:t>
      </w:r>
      <w:r>
        <w:rPr/>
        <w:t>días</w:t>
      </w:r>
      <w:r>
        <w:rPr>
          <w:spacing w:val="-3"/>
        </w:rPr>
        <w:t> </w:t>
      </w:r>
      <w:r>
        <w:rPr/>
        <w:t>hábiles</w:t>
      </w:r>
      <w:r>
        <w:rPr>
          <w:spacing w:val="-2"/>
        </w:rPr>
        <w:t> </w:t>
      </w:r>
      <w:r>
        <w:rPr/>
        <w:t>antes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denominados</w:t>
      </w:r>
      <w:r>
        <w:rPr>
          <w:spacing w:val="-2"/>
        </w:rPr>
        <w:t> </w:t>
      </w:r>
      <w:r>
        <w:rPr/>
        <w:t>“Días</w:t>
      </w:r>
      <w:r>
        <w:rPr>
          <w:spacing w:val="-6"/>
        </w:rPr>
        <w:t> </w:t>
      </w:r>
      <w:r>
        <w:rPr/>
        <w:t>sin</w:t>
      </w:r>
      <w:r>
        <w:rPr>
          <w:spacing w:val="-2"/>
        </w:rPr>
        <w:t> </w:t>
      </w:r>
      <w:r>
        <w:rPr/>
        <w:t>IVA”,</w:t>
      </w:r>
      <w:r>
        <w:rPr>
          <w:spacing w:val="-2"/>
        </w:rPr>
        <w:t> </w:t>
      </w:r>
      <w:r>
        <w:rPr/>
        <w:t>so</w:t>
      </w:r>
      <w:r>
        <w:rPr>
          <w:spacing w:val="-4"/>
        </w:rPr>
        <w:t> </w:t>
      </w:r>
      <w:r>
        <w:rPr/>
        <w:t>pena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recibir</w:t>
      </w:r>
      <w:r>
        <w:rPr>
          <w:spacing w:val="-1"/>
        </w:rPr>
        <w:t> </w:t>
      </w:r>
      <w:r>
        <w:rPr/>
        <w:t>sanciones</w:t>
      </w:r>
      <w:r>
        <w:rPr>
          <w:spacing w:val="-3"/>
        </w:rPr>
        <w:t> </w:t>
      </w:r>
      <w:r>
        <w:rPr/>
        <w:t>de</w:t>
      </w:r>
      <w:r>
        <w:rPr>
          <w:spacing w:val="-66"/>
        </w:rPr>
        <w:t> </w:t>
      </w:r>
      <w:r>
        <w:rPr/>
        <w:t>carácter civil, comercial y/o penal, impartidos por las autoridades administrativas y/o</w:t>
      </w:r>
      <w:r>
        <w:rPr>
          <w:spacing w:val="1"/>
        </w:rPr>
        <w:t> </w:t>
      </w:r>
      <w:r>
        <w:rPr/>
        <w:t>judiciales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11"/>
        <w:ind w:left="0"/>
        <w:rPr>
          <w:sz w:val="31"/>
        </w:rPr>
      </w:pPr>
    </w:p>
    <w:p>
      <w:pPr>
        <w:pStyle w:val="BodyText"/>
        <w:spacing w:before="1"/>
        <w:ind w:right="415"/>
        <w:jc w:val="both"/>
      </w:pPr>
      <w:r>
        <w:rPr>
          <w:b/>
        </w:rPr>
        <w:t>ARTÍCULO</w:t>
      </w:r>
      <w:r>
        <w:rPr>
          <w:b/>
          <w:spacing w:val="-15"/>
        </w:rPr>
        <w:t> </w:t>
      </w:r>
      <w:r>
        <w:rPr>
          <w:b/>
        </w:rPr>
        <w:t>5.</w:t>
      </w:r>
      <w:r>
        <w:rPr>
          <w:b/>
          <w:spacing w:val="-12"/>
        </w:rPr>
        <w:t> </w:t>
      </w:r>
      <w:r>
        <w:rPr/>
        <w:t>La</w:t>
      </w:r>
      <w:r>
        <w:rPr>
          <w:spacing w:val="-16"/>
        </w:rPr>
        <w:t> </w:t>
      </w:r>
      <w:r>
        <w:rPr/>
        <w:t>presente</w:t>
      </w:r>
      <w:r>
        <w:rPr>
          <w:spacing w:val="-14"/>
        </w:rPr>
        <w:t> </w:t>
      </w:r>
      <w:r>
        <w:rPr/>
        <w:t>Ley</w:t>
      </w:r>
      <w:r>
        <w:rPr>
          <w:spacing w:val="-14"/>
        </w:rPr>
        <w:t> </w:t>
      </w:r>
      <w:r>
        <w:rPr/>
        <w:t>rige</w:t>
      </w:r>
      <w:r>
        <w:rPr>
          <w:spacing w:val="-16"/>
        </w:rPr>
        <w:t> </w:t>
      </w:r>
      <w:r>
        <w:rPr/>
        <w:t>a</w:t>
      </w:r>
      <w:r>
        <w:rPr>
          <w:spacing w:val="-15"/>
        </w:rPr>
        <w:t> </w:t>
      </w:r>
      <w:r>
        <w:rPr/>
        <w:t>partir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su</w:t>
      </w:r>
      <w:r>
        <w:rPr>
          <w:spacing w:val="-17"/>
        </w:rPr>
        <w:t> </w:t>
      </w:r>
      <w:r>
        <w:rPr/>
        <w:t>sanción</w:t>
      </w:r>
      <w:r>
        <w:rPr>
          <w:spacing w:val="-15"/>
        </w:rPr>
        <w:t> </w:t>
      </w:r>
      <w:r>
        <w:rPr/>
        <w:t>y</w:t>
      </w:r>
      <w:r>
        <w:rPr>
          <w:spacing w:val="-15"/>
        </w:rPr>
        <w:t> </w:t>
      </w:r>
      <w:r>
        <w:rPr/>
        <w:t>promulgación,</w:t>
      </w:r>
      <w:r>
        <w:rPr>
          <w:spacing w:val="-16"/>
        </w:rPr>
        <w:t> </w:t>
      </w:r>
      <w:r>
        <w:rPr/>
        <w:t>y</w:t>
      </w:r>
      <w:r>
        <w:rPr>
          <w:spacing w:val="-14"/>
        </w:rPr>
        <w:t> </w:t>
      </w:r>
      <w:r>
        <w:rPr/>
        <w:t>deroga</w:t>
      </w:r>
      <w:r>
        <w:rPr>
          <w:spacing w:val="-14"/>
        </w:rPr>
        <w:t> </w:t>
      </w:r>
      <w:r>
        <w:rPr/>
        <w:t>aquellas</w:t>
      </w:r>
      <w:r>
        <w:rPr>
          <w:spacing w:val="-67"/>
        </w:rPr>
        <w:t> </w:t>
      </w:r>
      <w:r>
        <w:rPr/>
        <w:t>disposiciones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le sean</w:t>
      </w:r>
      <w:r>
        <w:rPr>
          <w:spacing w:val="-1"/>
        </w:rPr>
        <w:t> </w:t>
      </w:r>
      <w:r>
        <w:rPr/>
        <w:t>contrarias.</w:t>
      </w:r>
    </w:p>
    <w:sectPr>
      <w:pgSz w:w="12240" w:h="15840"/>
      <w:pgMar w:top="1340" w:bottom="280" w:left="154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lowerLetter"/>
      <w:lvlText w:val="%1)"/>
      <w:lvlJc w:val="left"/>
      <w:pPr>
        <w:ind w:left="882" w:hanging="360"/>
        <w:jc w:val="left"/>
      </w:pPr>
      <w:rPr>
        <w:rFonts w:hint="default"/>
        <w:spacing w:val="-1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4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8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57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6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75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84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9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602" w:hanging="36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2"/>
      <w:numFmt w:val="lowerLetter"/>
      <w:lvlText w:val="%1)"/>
      <w:lvlJc w:val="left"/>
      <w:pPr>
        <w:ind w:left="827" w:hanging="360"/>
        <w:jc w:val="left"/>
      </w:pPr>
      <w:rPr>
        <w:rFonts w:hint="default" w:ascii="Arial" w:hAnsi="Arial" w:eastAsia="Arial" w:cs="Arial"/>
        <w:b/>
        <w:bCs/>
        <w:spacing w:val="0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9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59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479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69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918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13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357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577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8"/>
      <w:numFmt w:val="lowerLetter"/>
      <w:lvlText w:val="%1)"/>
      <w:lvlJc w:val="left"/>
      <w:pPr>
        <w:ind w:left="827" w:hanging="360"/>
        <w:jc w:val="left"/>
      </w:pPr>
      <w:rPr>
        <w:rFonts w:hint="default" w:ascii="Arial" w:hAnsi="Arial" w:eastAsia="Arial" w:cs="Arial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9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59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479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69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918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13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357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577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4"/>
      <w:numFmt w:val="lowerLetter"/>
      <w:lvlText w:val="%1)"/>
      <w:lvlJc w:val="left"/>
      <w:pPr>
        <w:ind w:left="827" w:hanging="360"/>
        <w:jc w:val="left"/>
      </w:pPr>
      <w:rPr>
        <w:rFonts w:hint="default" w:ascii="Arial" w:hAnsi="Arial" w:eastAsia="Arial" w:cs="Arial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80"/>
      <w:numFmt w:val="decimal"/>
      <w:lvlText w:val="(%2)"/>
      <w:lvlJc w:val="left"/>
      <w:pPr>
        <w:ind w:left="827" w:hanging="442"/>
        <w:jc w:val="left"/>
      </w:pPr>
      <w:rPr>
        <w:rFonts w:hint="default" w:ascii="Arial MT" w:hAnsi="Arial MT" w:eastAsia="Arial MT" w:cs="Arial MT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59" w:hanging="44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479" w:hanging="44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698" w:hanging="44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918" w:hanging="44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138" w:hanging="44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357" w:hanging="44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577" w:hanging="442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%1)"/>
      <w:lvlJc w:val="left"/>
      <w:pPr>
        <w:ind w:left="827" w:hanging="360"/>
        <w:jc w:val="left"/>
      </w:pPr>
      <w:rPr>
        <w:rFonts w:hint="default"/>
        <w:spacing w:val="-1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6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5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65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845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04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236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43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626" w:hanging="360"/>
      </w:pPr>
      <w:rPr>
        <w:rFonts w:hint="default"/>
        <w:lang w:val="es-ES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62"/>
    </w:pPr>
    <w:rPr>
      <w:rFonts w:ascii="Tahoma" w:hAnsi="Tahoma" w:eastAsia="Tahoma" w:cs="Tahoma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62"/>
      <w:jc w:val="center"/>
      <w:outlineLvl w:val="1"/>
    </w:pPr>
    <w:rPr>
      <w:rFonts w:ascii="Tahoma" w:hAnsi="Tahoma" w:eastAsia="Tahoma" w:cs="Tahoma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81" w:right="415" w:hanging="360"/>
      <w:jc w:val="both"/>
    </w:pPr>
    <w:rPr>
      <w:rFonts w:ascii="Tahoma" w:hAnsi="Tahoma" w:eastAsia="Tahoma" w:cs="Tahom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  <w:jc w:val="both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Fuentes</dc:creator>
  <dcterms:created xsi:type="dcterms:W3CDTF">2024-07-16T15:10:43Z</dcterms:created>
  <dcterms:modified xsi:type="dcterms:W3CDTF">2024-07-16T15:10:43Z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2024-07-16T00:00:00Z</vt:filetime>
  </property>
</Properties>
</file>